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D68A4" w14:textId="77777777" w:rsidR="00C60A56" w:rsidRDefault="00C60A56" w:rsidP="00C60A56">
      <w:pPr>
        <w:widowControl/>
        <w:shd w:val="clear" w:color="auto" w:fill="FFFFFF"/>
        <w:spacing w:after="210" w:line="360" w:lineRule="auto"/>
        <w:jc w:val="center"/>
        <w:outlineLvl w:val="0"/>
        <w:rPr>
          <w:rFonts w:ascii="仿宋" w:eastAsia="仿宋" w:hAnsi="仿宋"/>
          <w:color w:val="000000"/>
          <w:spacing w:val="8"/>
          <w:sz w:val="28"/>
          <w:szCs w:val="28"/>
        </w:rPr>
      </w:pPr>
      <w:proofErr w:type="gramStart"/>
      <w:r w:rsidRPr="00C60A56">
        <w:rPr>
          <w:rFonts w:ascii="黑体" w:eastAsia="黑体" w:hAnsi="黑体" w:cs="宋体"/>
          <w:b/>
          <w:bCs/>
          <w:color w:val="333333"/>
          <w:spacing w:val="8"/>
          <w:kern w:val="36"/>
          <w:sz w:val="33"/>
          <w:szCs w:val="33"/>
        </w:rPr>
        <w:t>培育长</w:t>
      </w:r>
      <w:proofErr w:type="gramEnd"/>
      <w:r w:rsidRPr="00C60A56">
        <w:rPr>
          <w:rFonts w:ascii="黑体" w:eastAsia="黑体" w:hAnsi="黑体" w:cs="宋体"/>
          <w:b/>
          <w:bCs/>
          <w:color w:val="333333"/>
          <w:spacing w:val="8"/>
          <w:kern w:val="36"/>
          <w:sz w:val="33"/>
          <w:szCs w:val="33"/>
        </w:rPr>
        <w:t>三角一体化发展新功能 梦想小镇让梦想起航</w:t>
      </w:r>
      <w:r>
        <w:br/>
      </w:r>
    </w:p>
    <w:p w14:paraId="388A7A63" w14:textId="457AB34D" w:rsidR="008A41AB" w:rsidRPr="00C60A56" w:rsidRDefault="00C60A56" w:rsidP="00C60A56">
      <w:pPr>
        <w:widowControl/>
        <w:shd w:val="clear" w:color="auto" w:fill="FFFFFF"/>
        <w:spacing w:after="210" w:line="360" w:lineRule="auto"/>
        <w:ind w:firstLineChars="200" w:firstLine="592"/>
        <w:outlineLvl w:val="0"/>
        <w:rPr>
          <w:rFonts w:ascii="仿宋" w:eastAsia="仿宋" w:hAnsi="仿宋"/>
          <w:color w:val="000000"/>
          <w:spacing w:val="8"/>
          <w:sz w:val="28"/>
          <w:szCs w:val="28"/>
        </w:rPr>
      </w:pPr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日前，浙江省长三角办公布了浙江省推进长三角一体化发展第一批15个“最佳实践”名单。梦想小镇入选首批名单！</w:t>
      </w:r>
    </w:p>
    <w:p w14:paraId="4445B7B0" w14:textId="6632AAB2" w:rsidR="00C60A56" w:rsidRPr="00C60A56" w:rsidRDefault="00C60A56" w:rsidP="00B02D16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592"/>
        <w:jc w:val="both"/>
        <w:rPr>
          <w:rFonts w:ascii="仿宋" w:eastAsia="仿宋" w:hAnsi="仿宋" w:hint="eastAsia"/>
          <w:color w:val="000000"/>
          <w:spacing w:val="8"/>
          <w:sz w:val="28"/>
          <w:szCs w:val="28"/>
        </w:rPr>
      </w:pPr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梦想小镇沪杭创新中心作为杭州余杭与上海张江之间的桥梁，负责承接上海科技创新的溢出效应，推动项目“上海孵化，杭州加速与产业化”，打造在沪精英、高端人才创新创业的新平台，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杭企在沪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研发的新基地。</w:t>
      </w:r>
    </w:p>
    <w:p w14:paraId="41A4B3F4" w14:textId="77777777" w:rsidR="00C60A56" w:rsidRPr="00C60A56" w:rsidRDefault="00C60A56" w:rsidP="00B02D16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592"/>
        <w:jc w:val="both"/>
        <w:rPr>
          <w:rFonts w:ascii="仿宋" w:eastAsia="仿宋" w:hAnsi="仿宋"/>
          <w:color w:val="000000"/>
          <w:spacing w:val="8"/>
          <w:sz w:val="28"/>
          <w:szCs w:val="28"/>
        </w:rPr>
      </w:pP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合杭梦想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小镇是余杭区梦想小镇品牌和模式的输出，作为载体与包河区开展全方位合作，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打造合杭两地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高端产业集聚发展示范区、长三角一体化高质量发展示范样板区。</w:t>
      </w:r>
    </w:p>
    <w:p w14:paraId="13FBD2DE" w14:textId="1AD0745F" w:rsidR="00C60A56" w:rsidRPr="00C60A56" w:rsidRDefault="00C60A56" w:rsidP="00C60A56">
      <w:pPr>
        <w:widowControl/>
        <w:shd w:val="clear" w:color="auto" w:fill="FFFFFF"/>
        <w:spacing w:after="210" w:line="360" w:lineRule="auto"/>
        <w:jc w:val="left"/>
        <w:outlineLvl w:val="0"/>
        <w:rPr>
          <w:rFonts w:ascii="仿宋" w:eastAsia="仿宋" w:hAnsi="仿宋" w:cs="宋体"/>
          <w:b/>
          <w:bCs/>
          <w:color w:val="333333"/>
          <w:spacing w:val="8"/>
          <w:kern w:val="36"/>
          <w:sz w:val="28"/>
          <w:szCs w:val="28"/>
        </w:rPr>
      </w:pPr>
      <w:r w:rsidRPr="00C60A56">
        <w:rPr>
          <w:rFonts w:ascii="仿宋" w:eastAsia="仿宋" w:hAnsi="仿宋" w:cs="宋体"/>
          <w:b/>
          <w:bCs/>
          <w:noProof/>
          <w:color w:val="333333"/>
          <w:spacing w:val="8"/>
          <w:kern w:val="36"/>
          <w:sz w:val="28"/>
          <w:szCs w:val="28"/>
        </w:rPr>
        <w:drawing>
          <wp:inline distT="0" distB="0" distL="0" distR="0" wp14:anchorId="602D06E9" wp14:editId="1BDD7B50">
            <wp:extent cx="5274310" cy="29571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D1EDA" w14:textId="336699DE" w:rsidR="00C60A56" w:rsidRPr="00C60A56" w:rsidRDefault="00C60A56" w:rsidP="00B02D16">
      <w:pPr>
        <w:widowControl/>
        <w:shd w:val="clear" w:color="auto" w:fill="FFFFFF"/>
        <w:spacing w:after="210" w:line="360" w:lineRule="auto"/>
        <w:ind w:firstLineChars="200" w:firstLine="592"/>
        <w:outlineLvl w:val="0"/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</w:pPr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截至目前，沪杭创新中心已引进落地未来科技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城成熟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项目13个，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合杭梦想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小镇中则有14个项目落户。两大创新平台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入驻率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均超过80%，已成为省市两级融入长三角创新一体化发展的前哨站。</w:t>
      </w:r>
    </w:p>
    <w:p w14:paraId="0229BAC2" w14:textId="6D45152A" w:rsidR="00C60A56" w:rsidRPr="00C60A56" w:rsidRDefault="00C60A56" w:rsidP="00C60A56">
      <w:pPr>
        <w:widowControl/>
        <w:shd w:val="clear" w:color="auto" w:fill="FFFFFF"/>
        <w:spacing w:after="210" w:line="360" w:lineRule="auto"/>
        <w:jc w:val="left"/>
        <w:outlineLvl w:val="0"/>
        <w:rPr>
          <w:rFonts w:ascii="仿宋" w:eastAsia="仿宋" w:hAnsi="仿宋"/>
          <w:b/>
          <w:bCs/>
          <w:color w:val="000000"/>
          <w:spacing w:val="8"/>
          <w:sz w:val="28"/>
          <w:szCs w:val="28"/>
          <w:shd w:val="clear" w:color="auto" w:fill="FFFFFF"/>
        </w:rPr>
      </w:pPr>
      <w:r w:rsidRPr="00C60A56">
        <w:rPr>
          <w:rFonts w:ascii="仿宋" w:eastAsia="仿宋" w:hAnsi="仿宋" w:hint="eastAsia"/>
          <w:b/>
          <w:bCs/>
          <w:color w:val="000000"/>
          <w:spacing w:val="8"/>
          <w:sz w:val="28"/>
          <w:szCs w:val="28"/>
          <w:shd w:val="clear" w:color="auto" w:fill="FFFFFF"/>
        </w:rPr>
        <w:lastRenderedPageBreak/>
        <w:t>招高端人才，引一流项目</w:t>
      </w:r>
    </w:p>
    <w:p w14:paraId="21AEE322" w14:textId="1C0DCC7A" w:rsidR="00C60A56" w:rsidRPr="00C60A56" w:rsidRDefault="00C60A56" w:rsidP="00B02D16">
      <w:pPr>
        <w:pStyle w:val="a7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 w:hint="eastAsia"/>
          <w:sz w:val="28"/>
          <w:szCs w:val="28"/>
        </w:rPr>
      </w:pPr>
      <w:r w:rsidRPr="00C60A56">
        <w:rPr>
          <w:rFonts w:ascii="仿宋" w:eastAsia="仿宋" w:hAnsi="仿宋"/>
          <w:sz w:val="28"/>
          <w:szCs w:val="28"/>
        </w:rPr>
        <w:t>截至目前，沪杭创新中心</w:t>
      </w:r>
      <w:proofErr w:type="gramStart"/>
      <w:r w:rsidRPr="00C60A56">
        <w:rPr>
          <w:rFonts w:ascii="仿宋" w:eastAsia="仿宋" w:hAnsi="仿宋"/>
          <w:sz w:val="28"/>
          <w:szCs w:val="28"/>
        </w:rPr>
        <w:t>入驻率</w:t>
      </w:r>
      <w:proofErr w:type="gramEnd"/>
      <w:r w:rsidRPr="00C60A56">
        <w:rPr>
          <w:rFonts w:ascii="仿宋" w:eastAsia="仿宋" w:hAnsi="仿宋"/>
          <w:sz w:val="28"/>
          <w:szCs w:val="28"/>
        </w:rPr>
        <w:t>达85%，研发人员超200人，引进落地未来科技</w:t>
      </w:r>
      <w:proofErr w:type="gramStart"/>
      <w:r w:rsidRPr="00C60A56">
        <w:rPr>
          <w:rFonts w:ascii="仿宋" w:eastAsia="仿宋" w:hAnsi="仿宋"/>
          <w:sz w:val="28"/>
          <w:szCs w:val="28"/>
        </w:rPr>
        <w:t>城成熟</w:t>
      </w:r>
      <w:proofErr w:type="gramEnd"/>
      <w:r w:rsidRPr="00C60A56">
        <w:rPr>
          <w:rFonts w:ascii="仿宋" w:eastAsia="仿宋" w:hAnsi="仿宋"/>
          <w:sz w:val="28"/>
          <w:szCs w:val="28"/>
        </w:rPr>
        <w:t>项目13个。通过开展驻点服务，主要领导带队赴上海考察二十余次，洽谈项目60余个，成功招引</w:t>
      </w:r>
      <w:proofErr w:type="gramStart"/>
      <w:r w:rsidRPr="00C60A56">
        <w:rPr>
          <w:rFonts w:ascii="仿宋" w:eastAsia="仿宋" w:hAnsi="仿宋"/>
          <w:sz w:val="28"/>
          <w:szCs w:val="28"/>
        </w:rPr>
        <w:t>哔</w:t>
      </w:r>
      <w:proofErr w:type="gramEnd"/>
      <w:r w:rsidRPr="00C60A56">
        <w:rPr>
          <w:rFonts w:ascii="仿宋" w:eastAsia="仿宋" w:hAnsi="仿宋"/>
          <w:sz w:val="28"/>
          <w:szCs w:val="28"/>
        </w:rPr>
        <w:t>哩</w:t>
      </w:r>
      <w:proofErr w:type="gramStart"/>
      <w:r w:rsidRPr="00C60A56">
        <w:rPr>
          <w:rFonts w:ascii="仿宋" w:eastAsia="仿宋" w:hAnsi="仿宋"/>
          <w:sz w:val="28"/>
          <w:szCs w:val="28"/>
        </w:rPr>
        <w:t>哔哩电竞</w:t>
      </w:r>
      <w:proofErr w:type="gramEnd"/>
      <w:r w:rsidRPr="00C60A56">
        <w:rPr>
          <w:rFonts w:ascii="仿宋" w:eastAsia="仿宋" w:hAnsi="仿宋"/>
          <w:sz w:val="28"/>
          <w:szCs w:val="28"/>
        </w:rPr>
        <w:t>浙江总部、上海交大肿瘤免疫技术创新中心、</w:t>
      </w:r>
      <w:proofErr w:type="gramStart"/>
      <w:r w:rsidRPr="00C60A56">
        <w:rPr>
          <w:rFonts w:ascii="仿宋" w:eastAsia="仿宋" w:hAnsi="仿宋"/>
          <w:sz w:val="28"/>
          <w:szCs w:val="28"/>
        </w:rPr>
        <w:t>厚璞集团</w:t>
      </w:r>
      <w:proofErr w:type="gramEnd"/>
      <w:r w:rsidRPr="00C60A56">
        <w:rPr>
          <w:rFonts w:ascii="仿宋" w:eastAsia="仿宋" w:hAnsi="仿宋"/>
          <w:sz w:val="28"/>
          <w:szCs w:val="28"/>
        </w:rPr>
        <w:t>MCN全球总部基地、高仙自动化华东研发中心等重大项目。同时，人才引进工作成效显著，已引进杭州市B、C类人才各一名、E类人才四名。</w:t>
      </w:r>
    </w:p>
    <w:p w14:paraId="4D4C6239" w14:textId="77777777" w:rsidR="00C60A56" w:rsidRPr="00C60A56" w:rsidRDefault="00C60A56" w:rsidP="00B02D16">
      <w:pPr>
        <w:pStyle w:val="a7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proofErr w:type="gramStart"/>
      <w:r w:rsidRPr="00C60A56">
        <w:rPr>
          <w:rFonts w:ascii="仿宋" w:eastAsia="仿宋" w:hAnsi="仿宋"/>
          <w:sz w:val="28"/>
          <w:szCs w:val="28"/>
        </w:rPr>
        <w:t>合杭梦想</w:t>
      </w:r>
      <w:proofErr w:type="gramEnd"/>
      <w:r w:rsidRPr="00C60A56">
        <w:rPr>
          <w:rFonts w:ascii="仿宋" w:eastAsia="仿宋" w:hAnsi="仿宋"/>
          <w:sz w:val="28"/>
          <w:szCs w:val="28"/>
        </w:rPr>
        <w:t>小镇招商</w:t>
      </w:r>
      <w:proofErr w:type="gramStart"/>
      <w:r w:rsidRPr="00C60A56">
        <w:rPr>
          <w:rFonts w:ascii="仿宋" w:eastAsia="仿宋" w:hAnsi="仿宋"/>
          <w:sz w:val="28"/>
          <w:szCs w:val="28"/>
        </w:rPr>
        <w:t>入驻率</w:t>
      </w:r>
      <w:proofErr w:type="gramEnd"/>
      <w:r w:rsidRPr="00C60A56">
        <w:rPr>
          <w:rFonts w:ascii="仿宋" w:eastAsia="仿宋" w:hAnsi="仿宋"/>
          <w:sz w:val="28"/>
          <w:szCs w:val="28"/>
        </w:rPr>
        <w:t>81.25%，存续企业总注册资本1.17亿元，总营收达2153.5万元，集聚相关产业人才140余人，已成功招引喜马拉雅安徽总部、快手安徽总部等14个项目落户，同时引入4家来自合肥方面的企业落户浙江（杭州）知识产权创新产业园。</w:t>
      </w:r>
      <w:proofErr w:type="gramStart"/>
      <w:r w:rsidRPr="00C60A56">
        <w:rPr>
          <w:rFonts w:ascii="仿宋" w:eastAsia="仿宋" w:hAnsi="仿宋"/>
          <w:sz w:val="28"/>
          <w:szCs w:val="28"/>
        </w:rPr>
        <w:t>合杭梦想</w:t>
      </w:r>
      <w:proofErr w:type="gramEnd"/>
      <w:r w:rsidRPr="00C60A56">
        <w:rPr>
          <w:rFonts w:ascii="仿宋" w:eastAsia="仿宋" w:hAnsi="仿宋"/>
          <w:sz w:val="28"/>
          <w:szCs w:val="28"/>
        </w:rPr>
        <w:t>小镇通过线上梦想专属电台、四大活动品牌举办线上线下创新创业活动39场，完成接待来访考察78次。</w:t>
      </w:r>
    </w:p>
    <w:p w14:paraId="0E49CC18" w14:textId="0C455FE9" w:rsidR="00C60A56" w:rsidRPr="00C60A56" w:rsidRDefault="00C60A56" w:rsidP="00C60A56">
      <w:pPr>
        <w:widowControl/>
        <w:shd w:val="clear" w:color="auto" w:fill="FFFFFF"/>
        <w:spacing w:after="210" w:line="360" w:lineRule="auto"/>
        <w:jc w:val="left"/>
        <w:outlineLvl w:val="0"/>
        <w:rPr>
          <w:rFonts w:ascii="仿宋" w:eastAsia="仿宋" w:hAnsi="仿宋" w:cs="宋体"/>
          <w:b/>
          <w:bCs/>
          <w:color w:val="333333"/>
          <w:spacing w:val="8"/>
          <w:kern w:val="36"/>
          <w:sz w:val="28"/>
          <w:szCs w:val="28"/>
        </w:rPr>
      </w:pPr>
      <w:r w:rsidRPr="00C60A56">
        <w:rPr>
          <w:rFonts w:ascii="仿宋" w:eastAsia="仿宋" w:hAnsi="仿宋" w:cs="宋体" w:hint="eastAsia"/>
          <w:b/>
          <w:bCs/>
          <w:color w:val="333333"/>
          <w:spacing w:val="8"/>
          <w:kern w:val="36"/>
          <w:sz w:val="28"/>
          <w:szCs w:val="28"/>
        </w:rPr>
        <w:t>高品质配套，全方位满足</w:t>
      </w:r>
    </w:p>
    <w:p w14:paraId="5C7D1C40" w14:textId="32A7FDE9" w:rsidR="00C60A56" w:rsidRPr="00C60A56" w:rsidRDefault="00C60A56" w:rsidP="00B02D16">
      <w:pPr>
        <w:widowControl/>
        <w:shd w:val="clear" w:color="auto" w:fill="FFFFFF"/>
        <w:spacing w:after="210" w:line="360" w:lineRule="auto"/>
        <w:ind w:firstLineChars="200" w:firstLine="592"/>
        <w:outlineLvl w:val="0"/>
        <w:rPr>
          <w:rFonts w:ascii="仿宋" w:eastAsia="仿宋" w:hAnsi="仿宋"/>
          <w:color w:val="000000"/>
          <w:spacing w:val="8"/>
          <w:sz w:val="28"/>
          <w:szCs w:val="28"/>
        </w:rPr>
      </w:pPr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沪杭创新中心选址于上海张江科学城的核心区腾飞科技园，共5层，总面积3716平方米。配有长三角一体化展示区、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硬科技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实验室、路演厅、休闲区、会议洽谈室、茶水间等公共配套区域和设施；设置共享办公式的项目孵化区及隔间式的项目加速区。</w:t>
      </w:r>
    </w:p>
    <w:p w14:paraId="71C4B426" w14:textId="656C469B" w:rsidR="00C60A56" w:rsidRPr="00C60A56" w:rsidRDefault="00B02D16" w:rsidP="00B02D16">
      <w:pPr>
        <w:widowControl/>
        <w:shd w:val="clear" w:color="auto" w:fill="FFFFFF"/>
        <w:spacing w:after="210" w:line="360" w:lineRule="auto"/>
        <w:ind w:firstLineChars="200" w:firstLine="592"/>
        <w:outlineLvl w:val="0"/>
        <w:rPr>
          <w:rFonts w:ascii="仿宋" w:eastAsia="仿宋" w:hAnsi="仿宋"/>
          <w:color w:val="000000"/>
          <w:spacing w:val="8"/>
          <w:sz w:val="28"/>
          <w:szCs w:val="28"/>
        </w:rPr>
      </w:pPr>
      <w:proofErr w:type="gramStart"/>
      <w:r>
        <w:rPr>
          <w:rFonts w:ascii="仿宋" w:eastAsia="仿宋" w:hAnsi="仿宋" w:hint="eastAsia"/>
          <w:color w:val="000000"/>
          <w:spacing w:val="8"/>
          <w:sz w:val="28"/>
          <w:szCs w:val="28"/>
        </w:rPr>
        <w:t>合</w:t>
      </w:r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杭梦想</w:t>
      </w:r>
      <w:proofErr w:type="gramEnd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小镇先期以产业创新中心作为先导区，位于滨湖卓越城文华园A6栋，共4层，总面积5000平方米。一层为展厅和服务中心，二至四层为产业创新空间。其中，在产业创新空间内，</w:t>
      </w:r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lastRenderedPageBreak/>
        <w:t>植入智能</w:t>
      </w:r>
      <w:proofErr w:type="gramStart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门禁管</w:t>
      </w:r>
      <w:proofErr w:type="gramEnd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控、</w:t>
      </w:r>
      <w:proofErr w:type="gramStart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扫脸体验</w:t>
      </w:r>
      <w:proofErr w:type="gramEnd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、共享预约、</w:t>
      </w:r>
      <w:proofErr w:type="gramStart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云助数字</w:t>
      </w:r>
      <w:proofErr w:type="gramEnd"/>
      <w:r w:rsidR="00C60A56" w:rsidRPr="00C60A56">
        <w:rPr>
          <w:rFonts w:ascii="仿宋" w:eastAsia="仿宋" w:hAnsi="仿宋"/>
          <w:color w:val="000000"/>
          <w:spacing w:val="8"/>
          <w:sz w:val="28"/>
          <w:szCs w:val="28"/>
        </w:rPr>
        <w:t>服务等软硬件设施，并设置共享会议室、头脑风暴、共享接待区、智慧有声图书馆等。</w:t>
      </w:r>
    </w:p>
    <w:p w14:paraId="7E2D9581" w14:textId="3190A837" w:rsidR="00C60A56" w:rsidRPr="00B02D16" w:rsidRDefault="00C60A56" w:rsidP="00C60A56">
      <w:pPr>
        <w:widowControl/>
        <w:shd w:val="clear" w:color="auto" w:fill="FFFFFF"/>
        <w:spacing w:after="210" w:line="360" w:lineRule="auto"/>
        <w:jc w:val="left"/>
        <w:outlineLvl w:val="0"/>
        <w:rPr>
          <w:rFonts w:ascii="仿宋" w:eastAsia="仿宋" w:hAnsi="仿宋"/>
          <w:b/>
          <w:bCs/>
          <w:color w:val="000000"/>
          <w:spacing w:val="8"/>
          <w:sz w:val="28"/>
          <w:szCs w:val="28"/>
        </w:rPr>
      </w:pPr>
      <w:r w:rsidRPr="00B02D16">
        <w:rPr>
          <w:rFonts w:ascii="仿宋" w:eastAsia="仿宋" w:hAnsi="仿宋" w:hint="eastAsia"/>
          <w:b/>
          <w:bCs/>
          <w:color w:val="000000"/>
          <w:spacing w:val="8"/>
          <w:sz w:val="28"/>
          <w:szCs w:val="28"/>
        </w:rPr>
        <w:t>全周期服务，助企业成长</w:t>
      </w:r>
    </w:p>
    <w:p w14:paraId="06DF9714" w14:textId="586A2668" w:rsidR="00C60A56" w:rsidRPr="00C60A56" w:rsidRDefault="00C60A56" w:rsidP="00B02D16">
      <w:pPr>
        <w:pStyle w:val="a7"/>
        <w:spacing w:before="0" w:beforeAutospacing="0" w:after="0" w:afterAutospacing="0" w:line="360" w:lineRule="auto"/>
        <w:ind w:firstLineChars="200" w:firstLine="592"/>
        <w:jc w:val="both"/>
        <w:rPr>
          <w:rFonts w:ascii="仿宋" w:eastAsia="仿宋" w:hAnsi="仿宋" w:hint="eastAsia"/>
          <w:color w:val="000000"/>
          <w:spacing w:val="8"/>
          <w:sz w:val="28"/>
          <w:szCs w:val="28"/>
        </w:rPr>
      </w:pPr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2019年，杭州市余杭区重磅推出“全域创新66条”新政，在人才、研发、金融、房租、税收等方面提供全方位的支持。为了入驻在沪杭创新中心的企业能够同样享受到余杭区的优惠政策，创新中心做了相应的探索创新，同时也特地为拟申请入驻沪杭创新中心的项目举行了两次专项评审。</w:t>
      </w:r>
    </w:p>
    <w:p w14:paraId="4AB38918" w14:textId="77777777" w:rsidR="00C60A56" w:rsidRPr="00C60A56" w:rsidRDefault="00C60A56" w:rsidP="00B02D16">
      <w:pPr>
        <w:pStyle w:val="a7"/>
        <w:spacing w:before="0" w:beforeAutospacing="0" w:after="0" w:afterAutospacing="0" w:line="360" w:lineRule="auto"/>
        <w:ind w:firstLineChars="200" w:firstLine="592"/>
        <w:jc w:val="both"/>
        <w:rPr>
          <w:rFonts w:ascii="仿宋" w:eastAsia="仿宋" w:hAnsi="仿宋"/>
          <w:color w:val="000000"/>
          <w:spacing w:val="8"/>
          <w:sz w:val="28"/>
          <w:szCs w:val="28"/>
        </w:rPr>
      </w:pP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合杭梦想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小镇通过资源拓展及企业服务，帮助入驻企业解决现阶段成长过程中的共性问题，累计完成产业服务资源整合21家。同时，在智慧平台服务方面，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云助平台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</w:rPr>
        <w:t>内容更新140次，配套信息导入110条，接受并处理企业诉求300余条。</w:t>
      </w:r>
    </w:p>
    <w:p w14:paraId="15922119" w14:textId="5F17F5AE" w:rsidR="00C60A56" w:rsidRPr="00C60A56" w:rsidRDefault="00C60A56" w:rsidP="00B02D16">
      <w:pPr>
        <w:widowControl/>
        <w:shd w:val="clear" w:color="auto" w:fill="FFFFFF"/>
        <w:spacing w:after="210" w:line="360" w:lineRule="auto"/>
        <w:ind w:firstLineChars="200" w:firstLine="592"/>
        <w:outlineLvl w:val="0"/>
        <w:rPr>
          <w:rFonts w:ascii="仿宋" w:eastAsia="仿宋" w:hAnsi="仿宋" w:cs="宋体" w:hint="eastAsia"/>
          <w:b/>
          <w:bCs/>
          <w:color w:val="333333"/>
          <w:spacing w:val="8"/>
          <w:kern w:val="36"/>
          <w:sz w:val="28"/>
          <w:szCs w:val="28"/>
        </w:rPr>
      </w:pPr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下一步，未来科技城将努力提升“三服务”水平，加大企业招引力度，探索联动发展模式，按照“有核无边、辐射带动”的思路，以梦想小镇为“点”，以周边区域为“面”，积极打通梦想小镇与周边区域之间在“空间、配套、产业、政策、招商”方面的隔膜，构筑起“全景式”展现的“孵化—加速—产业化”接力</w:t>
      </w:r>
      <w:proofErr w:type="gramStart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式产业</w:t>
      </w:r>
      <w:proofErr w:type="gramEnd"/>
      <w:r w:rsidRPr="00C60A56">
        <w:rPr>
          <w:rFonts w:ascii="仿宋" w:eastAsia="仿宋" w:hAnsi="仿宋"/>
          <w:color w:val="000000"/>
          <w:spacing w:val="8"/>
          <w:sz w:val="28"/>
          <w:szCs w:val="28"/>
          <w:shd w:val="clear" w:color="auto" w:fill="FFFFFF"/>
        </w:rPr>
        <w:t>链条和企业“迁徙图”。</w:t>
      </w:r>
    </w:p>
    <w:sectPr w:rsidR="00C60A56" w:rsidRPr="00C60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B558B5" w14:textId="77777777" w:rsidR="009A2F4F" w:rsidRDefault="009A2F4F" w:rsidP="00C60A56">
      <w:r>
        <w:separator/>
      </w:r>
    </w:p>
  </w:endnote>
  <w:endnote w:type="continuationSeparator" w:id="0">
    <w:p w14:paraId="762294A6" w14:textId="77777777" w:rsidR="009A2F4F" w:rsidRDefault="009A2F4F" w:rsidP="00C60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CCD26" w14:textId="77777777" w:rsidR="009A2F4F" w:rsidRDefault="009A2F4F" w:rsidP="00C60A56">
      <w:r>
        <w:separator/>
      </w:r>
    </w:p>
  </w:footnote>
  <w:footnote w:type="continuationSeparator" w:id="0">
    <w:p w14:paraId="733DD3FD" w14:textId="77777777" w:rsidR="009A2F4F" w:rsidRDefault="009A2F4F" w:rsidP="00C60A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750"/>
    <w:rsid w:val="00461E21"/>
    <w:rsid w:val="00853750"/>
    <w:rsid w:val="008A41AB"/>
    <w:rsid w:val="008F44BA"/>
    <w:rsid w:val="009A2F4F"/>
    <w:rsid w:val="00B02D16"/>
    <w:rsid w:val="00C6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FF5F7"/>
  <w15:chartTrackingRefBased/>
  <w15:docId w15:val="{1879E98E-289B-4E80-BA26-2104D6BD9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60A5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0A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0A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0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0A5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60A56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C60A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96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mo_lingqi@outlook.com</dc:creator>
  <cp:keywords/>
  <dc:description/>
  <cp:lastModifiedBy>mo_lingqi@outlook.com</cp:lastModifiedBy>
  <cp:revision>3</cp:revision>
  <dcterms:created xsi:type="dcterms:W3CDTF">2021-12-15T01:46:00Z</dcterms:created>
  <dcterms:modified xsi:type="dcterms:W3CDTF">2021-12-15T01:56:00Z</dcterms:modified>
</cp:coreProperties>
</file>