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金东区</w:t>
      </w:r>
      <w:r>
        <w:rPr>
          <w:rFonts w:ascii="宋体" w:hAnsi="宋体" w:cs="宋体"/>
          <w:b/>
          <w:bCs/>
          <w:sz w:val="32"/>
          <w:szCs w:val="32"/>
        </w:rPr>
        <w:t>企业股改挂牌上市备案</w:t>
      </w:r>
      <w:r>
        <w:rPr>
          <w:rFonts w:hint="eastAsia" w:ascii="宋体" w:hAnsi="宋体" w:cs="宋体"/>
          <w:b/>
          <w:bCs/>
          <w:sz w:val="32"/>
          <w:szCs w:val="32"/>
        </w:rPr>
        <w:t>申请表</w:t>
      </w:r>
    </w:p>
    <w:p>
      <w:pPr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金额单位：万元</w:t>
      </w: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214"/>
        <w:gridCol w:w="1178"/>
        <w:gridCol w:w="38"/>
        <w:gridCol w:w="1174"/>
        <w:gridCol w:w="1260"/>
        <w:gridCol w:w="248"/>
        <w:gridCol w:w="1026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公司名称（股改后）</w:t>
            </w:r>
          </w:p>
        </w:tc>
        <w:tc>
          <w:tcPr>
            <w:tcW w:w="2390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成立时间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公司注册地址</w:t>
            </w:r>
          </w:p>
        </w:tc>
        <w:tc>
          <w:tcPr>
            <w:tcW w:w="2390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注册资本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实际经营地址</w:t>
            </w:r>
          </w:p>
        </w:tc>
        <w:tc>
          <w:tcPr>
            <w:tcW w:w="2390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法人代表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股权情况</w:t>
            </w:r>
          </w:p>
        </w:tc>
        <w:tc>
          <w:tcPr>
            <w:tcW w:w="2390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>国有或国有控股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>民营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营业执照号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开户银行</w:t>
            </w:r>
          </w:p>
        </w:tc>
        <w:tc>
          <w:tcPr>
            <w:tcW w:w="2390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银行账号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公司人员数量/人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员工总数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专职人员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兼职人员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4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联系方式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座机号码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手机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bidi="ar"/>
              </w:rPr>
              <w:t>保荐机构名称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公司负责人</w:t>
            </w: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保荐联系人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公司联系人</w:t>
            </w: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dxa"/>
            <w:vMerge w:val="restart"/>
            <w:noWrap w:val="0"/>
            <w:vAlign w:val="center"/>
          </w:tcPr>
          <w:p>
            <w:pPr>
              <w:ind w:right="-258" w:rightChars="-123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近3年财务状况</w:t>
            </w: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营业收入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增长率%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净资产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净利润</w:t>
            </w:r>
          </w:p>
        </w:tc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纳税总额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760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2019</w:t>
            </w:r>
            <w:r>
              <w:rPr>
                <w:rFonts w:hint="eastAsia" w:ascii="仿宋" w:hAnsi="仿宋" w:eastAsia="仿宋"/>
              </w:rPr>
              <w:t>年</w:t>
            </w: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26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62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2020年</w:t>
            </w: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26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62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60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2021年</w:t>
            </w: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26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62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中介机构名单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保荐机构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评估机构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会计师事务所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律师事务所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60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78" w:type="dxa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21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188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97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股改</w:t>
            </w:r>
            <w:r>
              <w:rPr>
                <w:rFonts w:ascii="仿宋" w:hAnsi="仿宋" w:eastAsia="仿宋"/>
              </w:rPr>
              <w:t>挂牌</w:t>
            </w:r>
            <w:r>
              <w:rPr>
                <w:rFonts w:hint="eastAsia" w:ascii="仿宋" w:hAnsi="仿宋" w:eastAsia="仿宋"/>
              </w:rPr>
              <w:t>上市</w:t>
            </w:r>
            <w:r>
              <w:rPr>
                <w:rFonts w:ascii="仿宋" w:hAnsi="仿宋" w:eastAsia="仿宋"/>
              </w:rPr>
              <w:t>意向</w:t>
            </w:r>
          </w:p>
        </w:tc>
        <w:tc>
          <w:tcPr>
            <w:tcW w:w="6086" w:type="dxa"/>
            <w:gridSpan w:val="7"/>
            <w:noWrap w:val="0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股改   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主板   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科创板  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创业板   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>海外市场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>新三板（基础层、</w:t>
            </w:r>
            <w:r>
              <w:rPr>
                <w:rFonts w:ascii="仿宋" w:hAnsi="仿宋" w:eastAsia="仿宋"/>
              </w:rPr>
              <w:t>创新层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精选层</w:t>
            </w:r>
            <w:r>
              <w:rPr>
                <w:rFonts w:hint="eastAsia" w:ascii="仿宋" w:hAnsi="仿宋" w:eastAsia="仿宋"/>
              </w:rPr>
              <w:t>）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 w:cs="Wingdings 2"/>
              </w:rPr>
              <w:t>股交中心</w:t>
            </w:r>
            <w:r>
              <w:rPr>
                <w:rFonts w:ascii="仿宋" w:hAnsi="仿宋" w:eastAsia="仿宋" w:cs="Wingdings 2"/>
              </w:rPr>
              <w:t>成长板</w:t>
            </w:r>
            <w:r>
              <w:rPr>
                <w:rFonts w:hint="eastAsia" w:ascii="仿宋" w:hAnsi="仿宋" w:eastAsia="仿宋" w:cs="Wingdings 2"/>
              </w:rPr>
              <w:t xml:space="preserve"> </w:t>
            </w:r>
            <w:r>
              <w:rPr>
                <w:rFonts w:ascii="仿宋" w:hAnsi="仿宋" w:eastAsia="仿宋" w:cs="Wingdings 2"/>
              </w:rPr>
              <w:sym w:font="Wingdings 2" w:char="00A3"/>
            </w:r>
            <w:r>
              <w:rPr>
                <w:rFonts w:hint="eastAsia" w:ascii="仿宋" w:hAnsi="仿宋" w:eastAsia="仿宋" w:cs="Wingdings 2"/>
              </w:rPr>
              <w:t>股交中心科创助力</w:t>
            </w:r>
            <w:r>
              <w:rPr>
                <w:rFonts w:ascii="仿宋" w:hAnsi="仿宋" w:eastAsia="仿宋" w:cs="Wingdings 2"/>
              </w:rPr>
              <w:t>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所在</w:t>
            </w:r>
            <w:r>
              <w:rPr>
                <w:rFonts w:ascii="仿宋" w:hAnsi="仿宋" w:eastAsia="仿宋"/>
              </w:rPr>
              <w:t>乡镇意见</w:t>
            </w:r>
          </w:p>
        </w:tc>
        <w:tc>
          <w:tcPr>
            <w:tcW w:w="2430" w:type="dxa"/>
            <w:gridSpan w:val="3"/>
            <w:noWrap w:val="0"/>
            <w:vAlign w:val="top"/>
          </w:tcPr>
          <w:p>
            <w:pPr>
              <w:ind w:firstLine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（公章）                             </w:t>
            </w:r>
            <w:r>
              <w:rPr>
                <w:rFonts w:ascii="仿宋" w:hAnsi="仿宋" w:eastAsia="仿宋"/>
              </w:rPr>
              <w:t xml:space="preserve">       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</w:t>
            </w:r>
            <w:r>
              <w:rPr>
                <w:rFonts w:hint="eastAsia" w:ascii="仿宋" w:hAnsi="仿宋" w:eastAsia="仿宋"/>
              </w:rPr>
              <w:t xml:space="preserve">年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月  日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主管部门意见</w:t>
            </w:r>
          </w:p>
        </w:tc>
        <w:tc>
          <w:tcPr>
            <w:tcW w:w="2436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</w:t>
            </w:r>
          </w:p>
          <w:p>
            <w:pPr>
              <w:jc w:val="center"/>
              <w:rPr>
                <w:rFonts w:ascii="仿宋" w:hAnsi="仿宋" w:eastAsia="仿宋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（公章）                             </w:t>
            </w:r>
            <w:r>
              <w:rPr>
                <w:rFonts w:ascii="仿宋" w:hAnsi="仿宋" w:eastAsia="仿宋"/>
              </w:rPr>
              <w:t xml:space="preserve">        </w:t>
            </w:r>
          </w:p>
          <w:p>
            <w:pPr>
              <w:ind w:firstLine="525" w:firstLineChars="25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年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月  日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区金融办意见</w:t>
            </w:r>
          </w:p>
        </w:tc>
        <w:tc>
          <w:tcPr>
            <w:tcW w:w="7300" w:type="dxa"/>
            <w:gridSpan w:val="8"/>
            <w:noWrap w:val="0"/>
            <w:vAlign w:val="top"/>
          </w:tcPr>
          <w:p>
            <w:pPr>
              <w:ind w:firstLine="5145" w:firstLineChars="2450"/>
              <w:rPr>
                <w:rFonts w:ascii="仿宋" w:hAnsi="仿宋" w:eastAsia="仿宋"/>
              </w:rPr>
            </w:pPr>
          </w:p>
          <w:p>
            <w:pPr>
              <w:ind w:firstLine="5145" w:firstLineChars="2450"/>
              <w:rPr>
                <w:rFonts w:ascii="仿宋" w:hAnsi="仿宋" w:eastAsia="仿宋"/>
              </w:rPr>
            </w:pPr>
          </w:p>
          <w:p>
            <w:pPr>
              <w:ind w:firstLine="5145" w:firstLineChars="2450"/>
              <w:rPr>
                <w:rFonts w:ascii="仿宋" w:hAnsi="仿宋" w:eastAsia="仿宋"/>
              </w:rPr>
            </w:pPr>
          </w:p>
          <w:p>
            <w:pPr>
              <w:ind w:firstLine="5145" w:firstLineChars="24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（公章）     </w:t>
            </w:r>
          </w:p>
          <w:p>
            <w:pPr>
              <w:ind w:firstLine="42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年    月    日</w:t>
            </w:r>
          </w:p>
        </w:tc>
      </w:tr>
    </w:tbl>
    <w:p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注：本表一式二份，一份报区金融办备案，一份企业留存。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14 -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11079"/>
    <w:rsid w:val="2D11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2021-11-12T07:44:00Z</dcterms:created>
  <dc:creator>Administrator</dc:creator>
  <cp:lastModifiedBy>Administrator</cp:lastModifiedBy>
  <dcterms:modified xsi:type="dcterms:W3CDTF">2021-11-12T07:45:58Z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