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73AF" w14:textId="77777777" w:rsidR="007F449F" w:rsidRDefault="007F449F">
      <w:pPr>
        <w:spacing w:line="300" w:lineRule="auto"/>
      </w:pPr>
    </w:p>
    <w:p w14:paraId="61CFD22B" w14:textId="77777777" w:rsidR="007F449F" w:rsidRDefault="007F449F">
      <w:pPr>
        <w:spacing w:line="300" w:lineRule="auto"/>
      </w:pPr>
    </w:p>
    <w:p w14:paraId="7CBEB467" w14:textId="77777777" w:rsidR="007F449F" w:rsidRDefault="007F449F">
      <w:pPr>
        <w:spacing w:line="301" w:lineRule="auto"/>
      </w:pPr>
    </w:p>
    <w:p w14:paraId="3B1BCC21" w14:textId="77777777" w:rsidR="007F449F" w:rsidRDefault="00000000">
      <w:pPr>
        <w:spacing w:before="89" w:line="190" w:lineRule="auto"/>
        <w:jc w:val="right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HCSD</w:t>
      </w:r>
      <w:r>
        <w:rPr>
          <w:rFonts w:ascii="Times New Roman" w:eastAsia="Times New Roman" w:hAnsi="Times New Roman" w:cs="Times New Roman"/>
          <w:spacing w:val="1"/>
          <w:sz w:val="31"/>
          <w:szCs w:val="31"/>
          <w:lang w:eastAsia="zh-CN"/>
        </w:rPr>
        <w:t>01-2022-0003</w:t>
      </w:r>
    </w:p>
    <w:p w14:paraId="3472D971" w14:textId="77777777" w:rsidR="007F449F" w:rsidRDefault="007F449F">
      <w:pPr>
        <w:spacing w:line="277" w:lineRule="auto"/>
        <w:rPr>
          <w:lang w:eastAsia="zh-CN"/>
        </w:rPr>
      </w:pPr>
    </w:p>
    <w:p w14:paraId="350C9A85" w14:textId="77777777" w:rsidR="007F449F" w:rsidRDefault="007F449F">
      <w:pPr>
        <w:spacing w:line="278" w:lineRule="auto"/>
        <w:rPr>
          <w:lang w:eastAsia="zh-CN"/>
        </w:rPr>
      </w:pPr>
    </w:p>
    <w:p w14:paraId="3F90AB52" w14:textId="77777777" w:rsidR="007F449F" w:rsidRDefault="00000000">
      <w:pPr>
        <w:spacing w:before="409" w:line="191" w:lineRule="auto"/>
        <w:ind w:left="18"/>
        <w:rPr>
          <w:rFonts w:ascii="PingFang SC" w:eastAsia="PingFang SC" w:hAnsi="PingFang SC" w:cs="PingFang SC"/>
          <w:sz w:val="90"/>
          <w:szCs w:val="90"/>
          <w:lang w:eastAsia="zh-CN"/>
        </w:rPr>
      </w:pPr>
      <w:r>
        <w:rPr>
          <w:rFonts w:ascii="PingFang SC" w:eastAsia="PingFang SC" w:hAnsi="PingFang SC" w:cs="PingFang SC"/>
          <w:color w:val="FF0000"/>
          <w:spacing w:val="-76"/>
          <w:w w:val="86"/>
          <w:sz w:val="90"/>
          <w:szCs w:val="90"/>
          <w:lang w:eastAsia="zh-CN"/>
        </w:rPr>
        <w:t>常山县人民政府办公室文件</w:t>
      </w:r>
    </w:p>
    <w:p w14:paraId="2C093BD0" w14:textId="77777777" w:rsidR="007F449F" w:rsidRDefault="007F449F">
      <w:pPr>
        <w:spacing w:line="302" w:lineRule="auto"/>
        <w:rPr>
          <w:lang w:eastAsia="zh-CN"/>
        </w:rPr>
      </w:pPr>
    </w:p>
    <w:p w14:paraId="794857ED" w14:textId="77777777" w:rsidR="007F449F" w:rsidRDefault="007F449F">
      <w:pPr>
        <w:spacing w:line="303" w:lineRule="auto"/>
        <w:rPr>
          <w:lang w:eastAsia="zh-CN"/>
        </w:rPr>
      </w:pPr>
    </w:p>
    <w:p w14:paraId="6762163B" w14:textId="77777777" w:rsidR="007F449F" w:rsidRDefault="00000000">
      <w:pPr>
        <w:spacing w:before="141" w:line="180" w:lineRule="auto"/>
        <w:ind w:left="2806"/>
        <w:rPr>
          <w:rFonts w:ascii="PingFang SC" w:eastAsia="PingFang SC" w:hAnsi="PingFang SC" w:cs="PingFang SC"/>
          <w:sz w:val="31"/>
          <w:szCs w:val="31"/>
        </w:rPr>
      </w:pPr>
      <w:r>
        <w:rPr>
          <w:rFonts w:ascii="PingFang SC" w:eastAsia="PingFang SC" w:hAnsi="PingFang SC" w:cs="PingFang SC"/>
          <w:sz w:val="31"/>
          <w:szCs w:val="31"/>
        </w:rPr>
        <w:t>常政办发〔</w:t>
      </w:r>
      <w:r>
        <w:rPr>
          <w:rFonts w:ascii="Times New Roman" w:eastAsia="Times New Roman" w:hAnsi="Times New Roman" w:cs="Times New Roman"/>
          <w:sz w:val="31"/>
          <w:szCs w:val="31"/>
        </w:rPr>
        <w:t>2022</w:t>
      </w:r>
      <w:r>
        <w:rPr>
          <w:rFonts w:ascii="PingFang SC" w:eastAsia="PingFang SC" w:hAnsi="PingFang SC" w:cs="PingFang SC"/>
          <w:sz w:val="31"/>
          <w:szCs w:val="31"/>
        </w:rPr>
        <w:t>〕</w:t>
      </w:r>
      <w:r>
        <w:rPr>
          <w:rFonts w:ascii="Times New Roman" w:eastAsia="Times New Roman" w:hAnsi="Times New Roman" w:cs="Times New Roman"/>
          <w:sz w:val="31"/>
          <w:szCs w:val="31"/>
        </w:rPr>
        <w:t xml:space="preserve">33 </w:t>
      </w:r>
      <w:r>
        <w:rPr>
          <w:rFonts w:ascii="PingFang SC" w:eastAsia="PingFang SC" w:hAnsi="PingFang SC" w:cs="PingFang SC"/>
          <w:sz w:val="31"/>
          <w:szCs w:val="31"/>
        </w:rPr>
        <w:t>号</w:t>
      </w:r>
    </w:p>
    <w:p w14:paraId="38FBCE72" w14:textId="77777777" w:rsidR="007F449F" w:rsidRDefault="00000000">
      <w:pPr>
        <w:spacing w:line="50" w:lineRule="exact"/>
      </w:pPr>
      <w:r>
        <w:rPr>
          <w:position w:val="-1"/>
        </w:rPr>
      </w:r>
      <w:r>
        <w:rPr>
          <w:position w:val="-1"/>
        </w:rPr>
        <w:pict w14:anchorId="1BB7AB2C">
          <v:polyline id="_x0000_s1026" style="mso-left-percent:-10001;mso-top-percent:-10001;mso-position-horizontal:absolute;mso-position-horizontal-relative:char;mso-position-vertical:absolute;mso-position-vertical-relative:line;mso-left-percent:-10001;mso-top-percent:-10001" points="0,1.25pt,435.4pt,1.25pt" coordsize="8708,50" filled="f" strokecolor="red" strokeweight="2.5pt">
            <v:stroke miterlimit="10"/>
          </v:polyline>
        </w:pict>
      </w:r>
    </w:p>
    <w:p w14:paraId="2F2BAC4E" w14:textId="77777777" w:rsidR="007F449F" w:rsidRDefault="007F449F">
      <w:pPr>
        <w:spacing w:line="452" w:lineRule="auto"/>
      </w:pPr>
    </w:p>
    <w:p w14:paraId="397DEB5A" w14:textId="77777777" w:rsidR="007F449F" w:rsidRDefault="00000000">
      <w:pPr>
        <w:spacing w:before="196" w:line="193" w:lineRule="auto"/>
        <w:ind w:left="1353"/>
        <w:rPr>
          <w:rFonts w:ascii="PingFang SC" w:eastAsia="PingFang SC" w:hAnsi="PingFang SC" w:cs="PingFang SC"/>
          <w:sz w:val="43"/>
          <w:szCs w:val="43"/>
          <w:lang w:eastAsia="zh-CN"/>
        </w:rPr>
      </w:pPr>
      <w:r>
        <w:rPr>
          <w:rFonts w:ascii="PingFang SC" w:eastAsia="PingFang SC" w:hAnsi="PingFang SC" w:cs="PingFang SC"/>
          <w:spacing w:val="1"/>
          <w:sz w:val="43"/>
          <w:szCs w:val="43"/>
          <w:lang w:eastAsia="zh-CN"/>
        </w:rPr>
        <w:t>常山县人民政府办公室关于印发</w:t>
      </w:r>
    </w:p>
    <w:p w14:paraId="2EBAAC52" w14:textId="77777777" w:rsidR="007F449F" w:rsidRDefault="00000000">
      <w:pPr>
        <w:spacing w:before="154" w:line="219" w:lineRule="auto"/>
        <w:ind w:left="454"/>
        <w:rPr>
          <w:rFonts w:ascii="PingFang SC" w:eastAsia="PingFang SC" w:hAnsi="PingFang SC" w:cs="PingFang SC"/>
          <w:sz w:val="43"/>
          <w:szCs w:val="43"/>
          <w:lang w:eastAsia="zh-CN"/>
        </w:rPr>
      </w:pPr>
      <w:r>
        <w:rPr>
          <w:rFonts w:ascii="PingFang SC" w:eastAsia="PingFang SC" w:hAnsi="PingFang SC" w:cs="PingFang SC"/>
          <w:spacing w:val="3"/>
          <w:sz w:val="43"/>
          <w:szCs w:val="43"/>
          <w:lang w:eastAsia="zh-CN"/>
        </w:rPr>
        <w:t>《常山县高质量推进企业对接多层次资本</w:t>
      </w:r>
    </w:p>
    <w:p w14:paraId="4A718A59" w14:textId="77777777" w:rsidR="007F449F" w:rsidRDefault="00000000">
      <w:pPr>
        <w:spacing w:before="85" w:line="219" w:lineRule="auto"/>
        <w:ind w:left="2219"/>
        <w:rPr>
          <w:rFonts w:ascii="PingFang SC" w:eastAsia="PingFang SC" w:hAnsi="PingFang SC" w:cs="PingFang SC"/>
          <w:sz w:val="43"/>
          <w:szCs w:val="43"/>
          <w:lang w:eastAsia="zh-CN"/>
        </w:rPr>
      </w:pPr>
      <w:r>
        <w:rPr>
          <w:rFonts w:ascii="PingFang SC" w:eastAsia="PingFang SC" w:hAnsi="PingFang SC" w:cs="PingFang SC"/>
          <w:spacing w:val="1"/>
          <w:sz w:val="43"/>
          <w:szCs w:val="43"/>
          <w:lang w:eastAsia="zh-CN"/>
        </w:rPr>
        <w:t>市场实施意见》的通知</w:t>
      </w:r>
    </w:p>
    <w:p w14:paraId="00D559E5" w14:textId="77777777" w:rsidR="007F449F" w:rsidRDefault="007F449F">
      <w:pPr>
        <w:spacing w:line="251" w:lineRule="auto"/>
        <w:rPr>
          <w:lang w:eastAsia="zh-CN"/>
        </w:rPr>
      </w:pPr>
    </w:p>
    <w:p w14:paraId="13E64657" w14:textId="77777777" w:rsidR="007F449F" w:rsidRDefault="007F449F">
      <w:pPr>
        <w:spacing w:line="251" w:lineRule="auto"/>
        <w:rPr>
          <w:lang w:eastAsia="zh-CN"/>
        </w:rPr>
      </w:pPr>
    </w:p>
    <w:p w14:paraId="0425282A" w14:textId="77777777" w:rsidR="007F449F" w:rsidRDefault="00000000">
      <w:pPr>
        <w:spacing w:before="141" w:line="232" w:lineRule="auto"/>
        <w:ind w:left="628" w:right="45" w:hanging="617"/>
        <w:rPr>
          <w:rFonts w:ascii="PingFang SC" w:eastAsia="PingFang SC" w:hAnsi="PingFang SC" w:cs="PingFang SC"/>
          <w:sz w:val="31"/>
          <w:szCs w:val="31"/>
          <w:lang w:eastAsia="zh-CN"/>
        </w:rPr>
      </w:pPr>
      <w:r>
        <w:rPr>
          <w:rFonts w:ascii="PingFang SC" w:eastAsia="PingFang SC" w:hAnsi="PingFang SC" w:cs="PingFang SC"/>
          <w:spacing w:val="-11"/>
          <w:sz w:val="31"/>
          <w:szCs w:val="31"/>
          <w:lang w:eastAsia="zh-CN"/>
        </w:rPr>
        <w:t>各乡（镇）人民政府、街道办事处，县政府各部门，直属各单位：</w:t>
      </w:r>
      <w:r>
        <w:rPr>
          <w:rFonts w:ascii="PingFang SC" w:eastAsia="PingFang SC" w:hAnsi="PingFang SC" w:cs="PingFang SC"/>
          <w:spacing w:val="7"/>
          <w:sz w:val="31"/>
          <w:szCs w:val="31"/>
          <w:lang w:eastAsia="zh-CN"/>
        </w:rPr>
        <w:t xml:space="preserve"> </w:t>
      </w:r>
      <w:r>
        <w:rPr>
          <w:rFonts w:ascii="PingFang SC" w:eastAsia="PingFang SC" w:hAnsi="PingFang SC" w:cs="PingFang SC"/>
          <w:sz w:val="31"/>
          <w:szCs w:val="31"/>
          <w:lang w:eastAsia="zh-CN"/>
        </w:rPr>
        <w:t>《常山县高质量推进企业对接多层次资本市场实施意见》已</w:t>
      </w:r>
    </w:p>
    <w:p w14:paraId="208286D9" w14:textId="77777777" w:rsidR="007F449F" w:rsidRDefault="00000000">
      <w:pPr>
        <w:spacing w:line="3585" w:lineRule="exact"/>
        <w:ind w:firstLine="17"/>
      </w:pPr>
      <w:r>
        <w:rPr>
          <w:position w:val="-71"/>
        </w:rPr>
        <w:drawing>
          <wp:inline distT="0" distB="0" distL="0" distR="0" wp14:anchorId="702E6DC1" wp14:editId="40357CD9">
            <wp:extent cx="5067300" cy="227647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27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BFBC6" w14:textId="77777777" w:rsidR="007F449F" w:rsidRDefault="007F449F">
      <w:pPr>
        <w:spacing w:line="3585" w:lineRule="exact"/>
        <w:sectPr w:rsidR="007F449F">
          <w:footerReference w:type="default" r:id="rId7"/>
          <w:pgSz w:w="11907" w:h="16839"/>
          <w:pgMar w:top="1431" w:right="1582" w:bottom="1339" w:left="1587" w:header="0" w:footer="1089" w:gutter="0"/>
          <w:cols w:space="720"/>
        </w:sectPr>
      </w:pPr>
    </w:p>
    <w:p w14:paraId="1176C153" w14:textId="77777777" w:rsidR="007F449F" w:rsidRDefault="007F449F">
      <w:pPr>
        <w:spacing w:line="354" w:lineRule="auto"/>
      </w:pPr>
    </w:p>
    <w:p w14:paraId="13E3359E" w14:textId="77777777" w:rsidR="007F449F" w:rsidRDefault="007F449F">
      <w:pPr>
        <w:spacing w:line="354" w:lineRule="auto"/>
      </w:pPr>
    </w:p>
    <w:p w14:paraId="0E8CA52D" w14:textId="77777777" w:rsidR="007F449F" w:rsidRDefault="00000000">
      <w:pPr>
        <w:pStyle w:val="a3"/>
        <w:spacing w:before="196" w:line="248" w:lineRule="auto"/>
        <w:ind w:left="3292" w:right="125" w:hanging="2370"/>
        <w:rPr>
          <w:sz w:val="43"/>
          <w:szCs w:val="43"/>
          <w:lang w:eastAsia="zh-CN"/>
        </w:rPr>
      </w:pPr>
      <w:r>
        <w:rPr>
          <w:spacing w:val="1"/>
          <w:sz w:val="43"/>
          <w:szCs w:val="43"/>
          <w:lang w:eastAsia="zh-CN"/>
        </w:rPr>
        <w:t>常山县高质量推进企业对接多层次资本市</w:t>
      </w:r>
      <w:r>
        <w:rPr>
          <w:spacing w:val="12"/>
          <w:sz w:val="43"/>
          <w:szCs w:val="43"/>
          <w:lang w:eastAsia="zh-CN"/>
        </w:rPr>
        <w:t xml:space="preserve"> </w:t>
      </w:r>
      <w:r>
        <w:rPr>
          <w:spacing w:val="2"/>
          <w:sz w:val="43"/>
          <w:szCs w:val="43"/>
          <w:lang w:eastAsia="zh-CN"/>
        </w:rPr>
        <w:t>场实施意见</w:t>
      </w:r>
    </w:p>
    <w:p w14:paraId="44A95A5B" w14:textId="77777777" w:rsidR="007F449F" w:rsidRDefault="007F449F">
      <w:pPr>
        <w:spacing w:line="367" w:lineRule="auto"/>
        <w:rPr>
          <w:lang w:eastAsia="zh-CN"/>
        </w:rPr>
      </w:pPr>
    </w:p>
    <w:p w14:paraId="2FFC38F0" w14:textId="77777777" w:rsidR="007F449F" w:rsidRDefault="00000000">
      <w:pPr>
        <w:pStyle w:val="a3"/>
        <w:spacing w:before="141" w:line="255" w:lineRule="auto"/>
        <w:ind w:left="10" w:firstLine="637"/>
        <w:rPr>
          <w:lang w:eastAsia="zh-CN"/>
        </w:rPr>
      </w:pPr>
      <w:r>
        <w:rPr>
          <w:spacing w:val="1"/>
          <w:lang w:eastAsia="zh-CN"/>
        </w:rPr>
        <w:t>为进一步加快企业股改上市步伐，高质量推进我县企业对接</w:t>
      </w:r>
      <w:r>
        <w:rPr>
          <w:spacing w:val="9"/>
          <w:lang w:eastAsia="zh-CN"/>
        </w:rPr>
        <w:t xml:space="preserve"> </w:t>
      </w:r>
      <w:r>
        <w:rPr>
          <w:spacing w:val="-6"/>
          <w:lang w:eastAsia="zh-CN"/>
        </w:rPr>
        <w:t>资本市场，充分发挥资本市场引导我县产业转型</w:t>
      </w:r>
      <w:r>
        <w:rPr>
          <w:spacing w:val="-7"/>
          <w:lang w:eastAsia="zh-CN"/>
        </w:rPr>
        <w:t>升级的促进作用，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根据浙江省人民政府《关于印发浙江省深入实施促进经济高</w:t>
      </w:r>
      <w:r>
        <w:rPr>
          <w:spacing w:val="1"/>
          <w:lang w:eastAsia="zh-CN"/>
        </w:rPr>
        <w:t>质量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发展</w:t>
      </w:r>
      <w:r>
        <w:rPr>
          <w:rFonts w:ascii="Times New Roman" w:eastAsia="Times New Roman" w:hAnsi="Times New Roman" w:cs="Times New Roman"/>
          <w:spacing w:val="-7"/>
          <w:lang w:eastAsia="zh-CN"/>
        </w:rPr>
        <w:t>“</w:t>
      </w:r>
      <w:r>
        <w:rPr>
          <w:spacing w:val="-7"/>
          <w:lang w:eastAsia="zh-CN"/>
        </w:rPr>
        <w:t>凤凰行动</w:t>
      </w:r>
      <w:r>
        <w:rPr>
          <w:rFonts w:ascii="Times New Roman" w:eastAsia="Times New Roman" w:hAnsi="Times New Roman" w:cs="Times New Roman"/>
          <w:spacing w:val="-7"/>
          <w:lang w:eastAsia="zh-CN"/>
        </w:rPr>
        <w:t>”</w:t>
      </w:r>
      <w:r>
        <w:rPr>
          <w:spacing w:val="-7"/>
          <w:lang w:eastAsia="zh-CN"/>
        </w:rPr>
        <w:t>计划（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2021-2025 </w:t>
      </w:r>
      <w:r>
        <w:rPr>
          <w:spacing w:val="-7"/>
          <w:lang w:eastAsia="zh-CN"/>
        </w:rPr>
        <w:t>年）的通知》（浙政发〔</w:t>
      </w:r>
      <w:r>
        <w:rPr>
          <w:rFonts w:ascii="Times New Roman" w:eastAsia="Times New Roman" w:hAnsi="Times New Roman" w:cs="Times New Roman"/>
          <w:spacing w:val="-7"/>
          <w:lang w:eastAsia="zh-CN"/>
        </w:rPr>
        <w:t>2021</w:t>
      </w:r>
      <w:r>
        <w:rPr>
          <w:spacing w:val="-7"/>
          <w:lang w:eastAsia="zh-CN"/>
        </w:rPr>
        <w:t>〕</w:t>
      </w:r>
      <w:r>
        <w:rPr>
          <w:rFonts w:ascii="Times New Roman" w:eastAsia="Times New Roman" w:hAnsi="Times New Roman" w:cs="Times New Roman"/>
          <w:spacing w:val="-7"/>
          <w:lang w:eastAsia="zh-CN"/>
        </w:rPr>
        <w:t>6</w:t>
      </w:r>
      <w:r>
        <w:rPr>
          <w:rFonts w:ascii="Times New Roman" w:eastAsia="Times New Roman" w:hAnsi="Times New Roman" w:cs="Times New Roman"/>
          <w:spacing w:val="9"/>
          <w:lang w:eastAsia="zh-CN"/>
        </w:rPr>
        <w:t xml:space="preserve">  </w:t>
      </w:r>
      <w:r>
        <w:rPr>
          <w:spacing w:val="4"/>
          <w:lang w:eastAsia="zh-CN"/>
        </w:rPr>
        <w:t>号）、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衢州市人民政府办公室《关于高质量实施企业</w:t>
      </w:r>
      <w:r>
        <w:rPr>
          <w:spacing w:val="3"/>
          <w:lang w:eastAsia="zh-CN"/>
        </w:rPr>
        <w:t>上市</w:t>
      </w:r>
      <w:r>
        <w:rPr>
          <w:rFonts w:ascii="Times New Roman" w:eastAsia="Times New Roman" w:hAnsi="Times New Roman" w:cs="Times New Roman"/>
          <w:spacing w:val="3"/>
          <w:lang w:eastAsia="zh-CN"/>
        </w:rPr>
        <w:t>“3030”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2"/>
          <w:lang w:eastAsia="zh-CN"/>
        </w:rPr>
        <w:t>行动的若干意见》（衢政办发〔</w:t>
      </w:r>
      <w:r>
        <w:rPr>
          <w:rFonts w:ascii="Times New Roman" w:eastAsia="Times New Roman" w:hAnsi="Times New Roman" w:cs="Times New Roman"/>
          <w:spacing w:val="2"/>
          <w:lang w:eastAsia="zh-CN"/>
        </w:rPr>
        <w:t>2022</w:t>
      </w:r>
      <w:r>
        <w:rPr>
          <w:spacing w:val="2"/>
          <w:lang w:eastAsia="zh-CN"/>
        </w:rPr>
        <w:t>〕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9  </w:t>
      </w:r>
      <w:r>
        <w:rPr>
          <w:spacing w:val="1"/>
          <w:lang w:eastAsia="zh-CN"/>
        </w:rPr>
        <w:t>号）精神，结合我县实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际，特制定本意见。</w:t>
      </w:r>
    </w:p>
    <w:p w14:paraId="7A212DE5" w14:textId="77777777" w:rsidR="007F449F" w:rsidRDefault="00000000">
      <w:pPr>
        <w:pStyle w:val="a3"/>
        <w:spacing w:before="1" w:line="194" w:lineRule="auto"/>
        <w:ind w:left="642"/>
        <w:rPr>
          <w:lang w:eastAsia="zh-CN"/>
        </w:rPr>
      </w:pPr>
      <w:r>
        <w:rPr>
          <w:spacing w:val="-2"/>
          <w:lang w:eastAsia="zh-CN"/>
        </w:rPr>
        <w:t>一、指导思想</w:t>
      </w:r>
    </w:p>
    <w:p w14:paraId="65EA9ACF" w14:textId="77777777" w:rsidR="007F449F" w:rsidRDefault="00000000">
      <w:pPr>
        <w:pStyle w:val="a3"/>
        <w:spacing w:before="146" w:line="255" w:lineRule="auto"/>
        <w:ind w:left="11" w:right="9" w:firstLine="670"/>
        <w:rPr>
          <w:lang w:eastAsia="zh-CN"/>
        </w:rPr>
      </w:pPr>
      <w:r>
        <w:rPr>
          <w:spacing w:val="-5"/>
          <w:lang w:eastAsia="zh-CN"/>
        </w:rPr>
        <w:t>以习近平新时代中国特色社会主义思想为指导，忠实践行</w:t>
      </w:r>
      <w:r>
        <w:rPr>
          <w:rFonts w:ascii="Times New Roman" w:eastAsia="Times New Roman" w:hAnsi="Times New Roman" w:cs="Times New Roman"/>
          <w:spacing w:val="-6"/>
          <w:lang w:eastAsia="zh-CN"/>
        </w:rPr>
        <w:t>“</w:t>
      </w:r>
      <w:r>
        <w:rPr>
          <w:spacing w:val="-6"/>
          <w:lang w:eastAsia="zh-CN"/>
        </w:rPr>
        <w:t>八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八战略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、奋力打造</w:t>
      </w:r>
      <w:r>
        <w:rPr>
          <w:rFonts w:ascii="Times New Roman" w:eastAsia="Times New Roman" w:hAnsi="Times New Roman" w:cs="Times New Roman"/>
          <w:spacing w:val="1"/>
          <w:lang w:eastAsia="zh-CN"/>
        </w:rPr>
        <w:t>“</w:t>
      </w:r>
      <w:r>
        <w:rPr>
          <w:spacing w:val="1"/>
          <w:lang w:eastAsia="zh-CN"/>
        </w:rPr>
        <w:t>重要窗口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，锚定县委县政府</w:t>
      </w:r>
      <w:r>
        <w:rPr>
          <w:rFonts w:ascii="Times New Roman" w:eastAsia="Times New Roman" w:hAnsi="Times New Roman" w:cs="Times New Roman"/>
          <w:spacing w:val="1"/>
          <w:lang w:eastAsia="zh-CN"/>
        </w:rPr>
        <w:t>“</w:t>
      </w:r>
      <w:r>
        <w:rPr>
          <w:spacing w:val="1"/>
          <w:lang w:eastAsia="zh-CN"/>
        </w:rPr>
        <w:t>浙西第一门户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rFonts w:ascii="Times New Roman" w:eastAsia="Times New Roman" w:hAnsi="Times New Roman" w:cs="Times New Roman"/>
          <w:spacing w:val="18"/>
          <w:lang w:eastAsia="zh-CN"/>
        </w:rPr>
        <w:t xml:space="preserve"> </w:t>
      </w:r>
      <w:r>
        <w:rPr>
          <w:lang w:eastAsia="zh-CN"/>
        </w:rPr>
        <w:t>战略目标，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紧扣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工业强县，产业兴县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9"/>
          <w:lang w:eastAsia="zh-CN"/>
        </w:rPr>
        <w:t xml:space="preserve"> </w:t>
      </w:r>
      <w:r>
        <w:rPr>
          <w:lang w:eastAsia="zh-CN"/>
        </w:rPr>
        <w:t xml:space="preserve">，充分发挥资本市场优化 </w:t>
      </w:r>
      <w:r>
        <w:rPr>
          <w:spacing w:val="2"/>
          <w:lang w:eastAsia="zh-CN"/>
        </w:rPr>
        <w:t>资源配置和促进产业发展的引导作用，系统建设本县企</w:t>
      </w:r>
      <w:r>
        <w:rPr>
          <w:spacing w:val="1"/>
          <w:lang w:eastAsia="zh-CN"/>
        </w:rPr>
        <w:t>业融入资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本市场闭环链条，</w:t>
      </w:r>
      <w:r>
        <w:rPr>
          <w:spacing w:val="-77"/>
          <w:lang w:eastAsia="zh-CN"/>
        </w:rPr>
        <w:t xml:space="preserve"> </w:t>
      </w:r>
      <w:r>
        <w:rPr>
          <w:spacing w:val="2"/>
          <w:lang w:eastAsia="zh-CN"/>
        </w:rPr>
        <w:t>统筹推进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spacing w:val="2"/>
          <w:lang w:eastAsia="zh-CN"/>
        </w:rPr>
        <w:t>内育外引</w:t>
      </w:r>
      <w:r>
        <w:rPr>
          <w:rFonts w:ascii="Times New Roman" w:eastAsia="Times New Roman" w:hAnsi="Times New Roman" w:cs="Times New Roman"/>
          <w:spacing w:val="2"/>
          <w:lang w:eastAsia="zh-CN"/>
        </w:rPr>
        <w:t>”</w:t>
      </w:r>
      <w:r>
        <w:rPr>
          <w:spacing w:val="2"/>
          <w:lang w:eastAsia="zh-CN"/>
        </w:rPr>
        <w:t>工作方针，促进优质</w:t>
      </w:r>
      <w:r>
        <w:rPr>
          <w:spacing w:val="1"/>
          <w:lang w:eastAsia="zh-CN"/>
        </w:rPr>
        <w:t>企业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做大做强，助推我县打造现代化产业集群新高地。</w:t>
      </w:r>
    </w:p>
    <w:p w14:paraId="7441D156" w14:textId="77777777" w:rsidR="007F449F" w:rsidRDefault="00000000">
      <w:pPr>
        <w:pStyle w:val="a3"/>
        <w:spacing w:line="194" w:lineRule="auto"/>
        <w:ind w:left="642"/>
        <w:rPr>
          <w:lang w:eastAsia="zh-CN"/>
        </w:rPr>
      </w:pPr>
      <w:r>
        <w:rPr>
          <w:lang w:eastAsia="zh-CN"/>
        </w:rPr>
        <w:t>二、工作原则</w:t>
      </w:r>
    </w:p>
    <w:p w14:paraId="1665B771" w14:textId="4060C66A" w:rsidR="007F449F" w:rsidRDefault="00000000" w:rsidP="002766AE">
      <w:pPr>
        <w:pStyle w:val="a3"/>
        <w:spacing w:before="146" w:line="253" w:lineRule="auto"/>
        <w:ind w:left="17" w:right="73" w:firstLine="612"/>
        <w:rPr>
          <w:rFonts w:hint="eastAsia"/>
          <w:lang w:eastAsia="zh-CN"/>
        </w:rPr>
        <w:sectPr w:rsidR="007F449F">
          <w:footerReference w:type="default" r:id="rId8"/>
          <w:pgSz w:w="11907" w:h="16839"/>
          <w:pgMar w:top="1431" w:right="1501" w:bottom="1339" w:left="1585" w:header="0" w:footer="1089" w:gutter="0"/>
          <w:cols w:space="720"/>
        </w:sectPr>
      </w:pPr>
      <w:r>
        <w:rPr>
          <w:rFonts w:ascii="宋体" w:eastAsia="宋体" w:hAnsi="宋体" w:cs="宋体" w:hint="eastAsia"/>
          <w:lang w:eastAsia="zh-CN"/>
        </w:rPr>
        <w:t>政策引领。</w:t>
      </w:r>
      <w:r>
        <w:rPr>
          <w:spacing w:val="-50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充分发挥政策在助推企业股改、挂牌、上市过程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中的引导作用，进一步提升政府在企业上市过程中的参与度。根</w:t>
      </w:r>
      <w:r>
        <w:rPr>
          <w:spacing w:val="17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据好中选优的工作原则，动态更新企业上市后备资源库，</w:t>
      </w:r>
      <w:r>
        <w:rPr>
          <w:spacing w:val="-56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进一步</w:t>
      </w:r>
    </w:p>
    <w:p w14:paraId="0BDF4195" w14:textId="77777777" w:rsidR="007F449F" w:rsidRDefault="00000000" w:rsidP="002766AE">
      <w:pPr>
        <w:pStyle w:val="a3"/>
        <w:spacing w:before="141" w:line="187" w:lineRule="auto"/>
        <w:rPr>
          <w:lang w:eastAsia="zh-CN"/>
        </w:rPr>
      </w:pPr>
      <w:r>
        <w:rPr>
          <w:rFonts w:ascii="宋体" w:eastAsia="宋体" w:hAnsi="宋体" w:cs="宋体" w:hint="eastAsia"/>
          <w:spacing w:val="-3"/>
          <w:lang w:eastAsia="zh-CN"/>
        </w:rPr>
        <w:lastRenderedPageBreak/>
        <w:t>发</w:t>
      </w:r>
      <w:r>
        <w:rPr>
          <w:spacing w:val="-3"/>
          <w:lang w:eastAsia="zh-CN"/>
        </w:rPr>
        <w:t>挥专班部门职能，持续上门跟踪服务。</w:t>
      </w:r>
    </w:p>
    <w:p w14:paraId="0EE3A2BC" w14:textId="77777777" w:rsidR="007F449F" w:rsidRDefault="00000000">
      <w:pPr>
        <w:pStyle w:val="a3"/>
        <w:spacing w:before="158" w:line="247" w:lineRule="auto"/>
        <w:ind w:left="16" w:right="93" w:firstLine="605"/>
        <w:rPr>
          <w:lang w:eastAsia="zh-CN"/>
        </w:rPr>
      </w:pPr>
      <w:r>
        <w:rPr>
          <w:lang w:eastAsia="zh-CN"/>
        </w:rPr>
        <w:t>市场主导。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 xml:space="preserve">充分遵循市场规律，结合企业实际情况，科学引 </w:t>
      </w:r>
      <w:r>
        <w:rPr>
          <w:spacing w:val="-2"/>
          <w:lang w:eastAsia="zh-CN"/>
        </w:rPr>
        <w:t>导企业上市路径，分层次、有计划的引导企业迈向资本市场。</w:t>
      </w:r>
    </w:p>
    <w:p w14:paraId="4DE6C337" w14:textId="77777777" w:rsidR="007F449F" w:rsidRDefault="00000000">
      <w:pPr>
        <w:pStyle w:val="a3"/>
        <w:spacing w:before="38" w:line="247" w:lineRule="auto"/>
        <w:ind w:left="11" w:right="1" w:firstLine="606"/>
        <w:rPr>
          <w:lang w:eastAsia="zh-CN"/>
        </w:rPr>
      </w:pPr>
      <w:r>
        <w:rPr>
          <w:spacing w:val="3"/>
          <w:lang w:eastAsia="zh-CN"/>
        </w:rPr>
        <w:t>规范治理。</w:t>
      </w:r>
      <w:r>
        <w:rPr>
          <w:spacing w:val="-59"/>
          <w:lang w:eastAsia="zh-CN"/>
        </w:rPr>
        <w:t xml:space="preserve"> </w:t>
      </w:r>
      <w:r>
        <w:rPr>
          <w:spacing w:val="3"/>
          <w:lang w:eastAsia="zh-CN"/>
        </w:rPr>
        <w:t>积极引导企业按资本市场相关要求，</w:t>
      </w:r>
      <w:r>
        <w:rPr>
          <w:spacing w:val="-81"/>
          <w:lang w:eastAsia="zh-CN"/>
        </w:rPr>
        <w:t xml:space="preserve"> </w:t>
      </w:r>
      <w:r>
        <w:rPr>
          <w:spacing w:val="3"/>
          <w:lang w:eastAsia="zh-CN"/>
        </w:rPr>
        <w:t>做大业务、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规范管理，进一步促进企业健康发展。</w:t>
      </w:r>
    </w:p>
    <w:p w14:paraId="28DBE24F" w14:textId="77777777" w:rsidR="007F449F" w:rsidRDefault="00000000">
      <w:pPr>
        <w:pStyle w:val="a3"/>
        <w:spacing w:before="43" w:line="255" w:lineRule="auto"/>
        <w:ind w:right="92" w:firstLine="617"/>
        <w:rPr>
          <w:lang w:eastAsia="zh-CN"/>
        </w:rPr>
      </w:pPr>
      <w:r>
        <w:rPr>
          <w:lang w:eastAsia="zh-CN"/>
        </w:rPr>
        <w:t>优化环境。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 xml:space="preserve">鼓励企业积极参与上市相关培训学习，进一步提 </w:t>
      </w:r>
      <w:r>
        <w:rPr>
          <w:spacing w:val="2"/>
          <w:lang w:eastAsia="zh-CN"/>
        </w:rPr>
        <w:t>升企业专业化水平。强化外部环境建设，引进专业机</w:t>
      </w:r>
      <w:r>
        <w:rPr>
          <w:spacing w:val="1"/>
          <w:lang w:eastAsia="zh-CN"/>
        </w:rPr>
        <w:t>构指导企业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上市，筹备企业沙龙、上市座谈会等活动，引导企业</w:t>
      </w:r>
      <w:r>
        <w:rPr>
          <w:spacing w:val="1"/>
          <w:lang w:eastAsia="zh-CN"/>
        </w:rPr>
        <w:t>走向资本市</w:t>
      </w:r>
      <w:r>
        <w:rPr>
          <w:lang w:eastAsia="zh-CN"/>
        </w:rPr>
        <w:t xml:space="preserve"> </w:t>
      </w:r>
      <w:r>
        <w:rPr>
          <w:spacing w:val="-18"/>
          <w:lang w:eastAsia="zh-CN"/>
        </w:rPr>
        <w:t>场。</w:t>
      </w:r>
    </w:p>
    <w:p w14:paraId="1685B590" w14:textId="77777777" w:rsidR="007F449F" w:rsidRDefault="00000000">
      <w:pPr>
        <w:pStyle w:val="a3"/>
        <w:spacing w:before="1" w:line="194" w:lineRule="auto"/>
        <w:ind w:left="631"/>
        <w:rPr>
          <w:lang w:eastAsia="zh-CN"/>
        </w:rPr>
      </w:pPr>
      <w:r>
        <w:rPr>
          <w:lang w:eastAsia="zh-CN"/>
        </w:rPr>
        <w:t>三、工作目标</w:t>
      </w:r>
    </w:p>
    <w:p w14:paraId="22930605" w14:textId="77777777" w:rsidR="007F449F" w:rsidRDefault="00000000">
      <w:pPr>
        <w:pStyle w:val="a3"/>
        <w:spacing w:before="144" w:line="255" w:lineRule="auto"/>
        <w:ind w:right="93" w:firstLine="626"/>
        <w:rPr>
          <w:lang w:eastAsia="zh-CN"/>
        </w:rPr>
      </w:pPr>
      <w:r>
        <w:rPr>
          <w:spacing w:val="1"/>
          <w:lang w:eastAsia="zh-CN"/>
        </w:rPr>
        <w:t>按照引导一批、培育一批、辅导一批、做强一批、促进上市</w:t>
      </w:r>
      <w:r>
        <w:rPr>
          <w:spacing w:val="18"/>
          <w:lang w:eastAsia="zh-CN"/>
        </w:rPr>
        <w:t xml:space="preserve"> </w:t>
      </w:r>
      <w:r>
        <w:rPr>
          <w:spacing w:val="2"/>
          <w:lang w:eastAsia="zh-CN"/>
        </w:rPr>
        <w:t>一批的工作思路，建立可量化、可跟踪、可实现的</w:t>
      </w:r>
      <w:r>
        <w:rPr>
          <w:spacing w:val="1"/>
          <w:lang w:eastAsia="zh-CN"/>
        </w:rPr>
        <w:t>工作机制，梯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度培养上市队伍，高质量发展上市公司。</w:t>
      </w:r>
    </w:p>
    <w:p w14:paraId="7D5AA3D6" w14:textId="77777777" w:rsidR="007F449F" w:rsidRDefault="00000000">
      <w:pPr>
        <w:pStyle w:val="a3"/>
        <w:spacing w:before="5" w:line="249" w:lineRule="auto"/>
        <w:ind w:left="11" w:right="92" w:firstLine="605"/>
        <w:rPr>
          <w:lang w:eastAsia="zh-CN"/>
        </w:rPr>
      </w:pPr>
      <w:r>
        <w:rPr>
          <w:spacing w:val="-1"/>
          <w:lang w:eastAsia="zh-CN"/>
        </w:rPr>
        <w:t>梯队企业扩容。</w:t>
      </w:r>
      <w:r>
        <w:rPr>
          <w:spacing w:val="-54"/>
          <w:lang w:eastAsia="zh-CN"/>
        </w:rPr>
        <w:t xml:space="preserve"> </w:t>
      </w:r>
      <w:r>
        <w:rPr>
          <w:spacing w:val="-1"/>
          <w:lang w:eastAsia="zh-CN"/>
        </w:rPr>
        <w:t>每年动态保有</w:t>
      </w:r>
      <w:r>
        <w:rPr>
          <w:spacing w:val="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10  </w:t>
      </w:r>
      <w:r>
        <w:rPr>
          <w:spacing w:val="-1"/>
          <w:lang w:eastAsia="zh-CN"/>
        </w:rPr>
        <w:t>家以上上市梯队企业，作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为企业上市后备资源库进行培育。</w:t>
      </w:r>
    </w:p>
    <w:p w14:paraId="194C4786" w14:textId="77777777" w:rsidR="007F449F" w:rsidRDefault="00000000">
      <w:pPr>
        <w:pStyle w:val="a3"/>
        <w:spacing w:before="25" w:line="202" w:lineRule="auto"/>
        <w:ind w:left="614"/>
        <w:rPr>
          <w:lang w:eastAsia="zh-CN"/>
        </w:rPr>
      </w:pPr>
      <w:r>
        <w:rPr>
          <w:spacing w:val="-7"/>
          <w:lang w:eastAsia="zh-CN"/>
        </w:rPr>
        <w:t>企业上市加速。</w:t>
      </w:r>
      <w:r>
        <w:rPr>
          <w:spacing w:val="-55"/>
          <w:lang w:eastAsia="zh-CN"/>
        </w:rPr>
        <w:t xml:space="preserve"> </w:t>
      </w:r>
      <w:r>
        <w:rPr>
          <w:spacing w:val="-7"/>
          <w:lang w:eastAsia="zh-CN"/>
        </w:rPr>
        <w:t>到</w:t>
      </w:r>
      <w:r>
        <w:rPr>
          <w:spacing w:val="-3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2025 </w:t>
      </w:r>
      <w:r>
        <w:rPr>
          <w:spacing w:val="-7"/>
          <w:lang w:eastAsia="zh-CN"/>
        </w:rPr>
        <w:t>年末，新增上市公司不少</w:t>
      </w:r>
      <w:r>
        <w:rPr>
          <w:spacing w:val="-8"/>
          <w:lang w:eastAsia="zh-CN"/>
        </w:rPr>
        <w:t>于</w:t>
      </w:r>
      <w:r>
        <w:rPr>
          <w:spacing w:val="-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3 </w:t>
      </w:r>
      <w:r>
        <w:rPr>
          <w:spacing w:val="-8"/>
          <w:lang w:eastAsia="zh-CN"/>
        </w:rPr>
        <w:t>家。</w:t>
      </w:r>
    </w:p>
    <w:p w14:paraId="1E60A00C" w14:textId="77777777" w:rsidR="007F449F" w:rsidRDefault="00000000">
      <w:pPr>
        <w:pStyle w:val="a3"/>
        <w:spacing w:before="125" w:line="250" w:lineRule="auto"/>
        <w:ind w:left="13" w:right="15" w:firstLine="614"/>
        <w:rPr>
          <w:lang w:eastAsia="zh-CN"/>
        </w:rPr>
      </w:pPr>
      <w:r>
        <w:rPr>
          <w:spacing w:val="-3"/>
          <w:lang w:eastAsia="zh-CN"/>
        </w:rPr>
        <w:t>融资能力增强。</w:t>
      </w:r>
      <w:r>
        <w:rPr>
          <w:spacing w:val="-56"/>
          <w:lang w:eastAsia="zh-CN"/>
        </w:rPr>
        <w:t xml:space="preserve"> </w:t>
      </w:r>
      <w:r>
        <w:rPr>
          <w:spacing w:val="-3"/>
          <w:lang w:eastAsia="zh-CN"/>
        </w:rPr>
        <w:t xml:space="preserve">到 </w:t>
      </w:r>
      <w:r>
        <w:rPr>
          <w:rFonts w:ascii="Times New Roman" w:eastAsia="Times New Roman" w:hAnsi="Times New Roman" w:cs="Times New Roman"/>
          <w:spacing w:val="-3"/>
          <w:lang w:eastAsia="zh-CN"/>
        </w:rPr>
        <w:t>2025</w:t>
      </w:r>
      <w:r>
        <w:rPr>
          <w:rFonts w:ascii="Times New Roman" w:eastAsia="Times New Roman" w:hAnsi="Times New Roman" w:cs="Times New Roman"/>
          <w:spacing w:val="51"/>
          <w:lang w:eastAsia="zh-CN"/>
        </w:rPr>
        <w:t xml:space="preserve"> </w:t>
      </w:r>
      <w:r>
        <w:rPr>
          <w:spacing w:val="-3"/>
          <w:lang w:eastAsia="zh-CN"/>
        </w:rPr>
        <w:t>年末，实现新增直接</w:t>
      </w:r>
      <w:r>
        <w:rPr>
          <w:spacing w:val="-4"/>
          <w:lang w:eastAsia="zh-CN"/>
        </w:rPr>
        <w:t xml:space="preserve">融资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50  </w:t>
      </w:r>
      <w:r>
        <w:rPr>
          <w:spacing w:val="-4"/>
          <w:lang w:eastAsia="zh-CN"/>
        </w:rPr>
        <w:t>亿元，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直接融资规模有大幅度增长。</w:t>
      </w:r>
    </w:p>
    <w:p w14:paraId="7BE8A0F5" w14:textId="77777777" w:rsidR="007F449F" w:rsidRDefault="00000000">
      <w:pPr>
        <w:pStyle w:val="a3"/>
        <w:spacing w:before="26" w:line="194" w:lineRule="auto"/>
        <w:ind w:left="644"/>
        <w:rPr>
          <w:lang w:eastAsia="zh-CN"/>
        </w:rPr>
      </w:pPr>
      <w:r>
        <w:rPr>
          <w:spacing w:val="-2"/>
          <w:lang w:eastAsia="zh-CN"/>
        </w:rPr>
        <w:t>四、工作举措</w:t>
      </w:r>
    </w:p>
    <w:p w14:paraId="42453E55" w14:textId="6E15271A" w:rsidR="007F449F" w:rsidRDefault="00000000" w:rsidP="002766AE">
      <w:pPr>
        <w:pStyle w:val="a3"/>
        <w:spacing w:before="141" w:line="253" w:lineRule="auto"/>
        <w:ind w:left="3" w:firstLine="582"/>
        <w:rPr>
          <w:rFonts w:hint="eastAsia"/>
          <w:lang w:eastAsia="zh-CN"/>
        </w:rPr>
        <w:sectPr w:rsidR="007F449F">
          <w:footerReference w:type="default" r:id="rId9"/>
          <w:pgSz w:w="11907" w:h="16839"/>
          <w:pgMar w:top="1431" w:right="1483" w:bottom="1339" w:left="1598" w:header="0" w:footer="1089" w:gutter="0"/>
          <w:cols w:space="720"/>
        </w:sectPr>
      </w:pPr>
      <w:r>
        <w:rPr>
          <w:rFonts w:ascii="宋体" w:eastAsia="宋体" w:hAnsi="宋体" w:cs="宋体" w:hint="eastAsia"/>
          <w:spacing w:val="5"/>
          <w:lang w:eastAsia="zh-CN"/>
        </w:rPr>
        <w:t>（一）动态建立企业上市后备资源库。</w:t>
      </w:r>
      <w:r>
        <w:rPr>
          <w:spacing w:val="-5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按照企业上市意愿、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2"/>
          <w:lang w:eastAsia="zh-CN"/>
        </w:rPr>
        <w:t>企业内部管理、企业经营状况等内容，将我县</w:t>
      </w:r>
      <w:r>
        <w:rPr>
          <w:rFonts w:ascii="宋体" w:eastAsia="宋体" w:hAnsi="宋体" w:cs="宋体" w:hint="eastAsia"/>
          <w:spacing w:val="1"/>
          <w:lang w:eastAsia="zh-CN"/>
        </w:rPr>
        <w:t>一批优质企业纳入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2"/>
          <w:lang w:eastAsia="zh-CN"/>
        </w:rPr>
        <w:t>企业上市后备资源库，予以政策支持和重点</w:t>
      </w:r>
      <w:r>
        <w:rPr>
          <w:rFonts w:ascii="宋体" w:eastAsia="宋体" w:hAnsi="宋体" w:cs="宋体" w:hint="eastAsia"/>
          <w:spacing w:val="1"/>
          <w:lang w:eastAsia="zh-CN"/>
        </w:rPr>
        <w:t>关注；针对上市前景</w:t>
      </w:r>
    </w:p>
    <w:p w14:paraId="16717DB4" w14:textId="77777777" w:rsidR="007F449F" w:rsidRDefault="00000000" w:rsidP="002766AE">
      <w:pPr>
        <w:pStyle w:val="a3"/>
        <w:spacing w:before="141" w:line="255" w:lineRule="auto"/>
        <w:ind w:right="80"/>
        <w:jc w:val="both"/>
        <w:rPr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lastRenderedPageBreak/>
        <w:t>较</w:t>
      </w:r>
      <w:r>
        <w:rPr>
          <w:spacing w:val="1"/>
          <w:lang w:eastAsia="zh-CN"/>
        </w:rPr>
        <w:t>好，上市意愿较强的企业成立一对一服务专班，靠前一步上门</w:t>
      </w:r>
      <w:r>
        <w:rPr>
          <w:spacing w:val="11"/>
          <w:lang w:eastAsia="zh-CN"/>
        </w:rPr>
        <w:t xml:space="preserve"> </w:t>
      </w:r>
      <w:r>
        <w:rPr>
          <w:spacing w:val="2"/>
          <w:lang w:eastAsia="zh-CN"/>
        </w:rPr>
        <w:t>服务，尽快促成企业迈向资本市场；会同企业上</w:t>
      </w:r>
      <w:r>
        <w:rPr>
          <w:spacing w:val="1"/>
          <w:lang w:eastAsia="zh-CN"/>
        </w:rPr>
        <w:t>市工作专班成员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单位，及时更新企业上市后备资源库，对不符合</w:t>
      </w:r>
      <w:r>
        <w:rPr>
          <w:spacing w:val="1"/>
          <w:lang w:eastAsia="zh-CN"/>
        </w:rPr>
        <w:t>入库条件的企业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进行调整，确保上市资源优化配置。</w:t>
      </w:r>
    </w:p>
    <w:p w14:paraId="1AF0229B" w14:textId="77777777" w:rsidR="007F449F" w:rsidRDefault="00000000">
      <w:pPr>
        <w:pStyle w:val="a3"/>
        <w:spacing w:before="7" w:line="241" w:lineRule="auto"/>
        <w:ind w:left="20" w:right="79" w:firstLine="578"/>
        <w:rPr>
          <w:lang w:eastAsia="zh-CN"/>
        </w:rPr>
      </w:pPr>
      <w:r>
        <w:rPr>
          <w:lang w:eastAsia="zh-CN"/>
        </w:rPr>
        <w:t>（二）加强企业上市业务培训。</w:t>
      </w:r>
      <w:r>
        <w:rPr>
          <w:spacing w:val="-19"/>
          <w:lang w:eastAsia="zh-CN"/>
        </w:rPr>
        <w:t xml:space="preserve"> </w:t>
      </w:r>
      <w:r>
        <w:rPr>
          <w:lang w:eastAsia="zh-CN"/>
        </w:rPr>
        <w:t>每年组织</w:t>
      </w:r>
      <w:r>
        <w:rPr>
          <w:spacing w:val="-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lang w:eastAsia="zh-CN"/>
        </w:rPr>
        <w:t xml:space="preserve">次上市梯队企业 </w:t>
      </w:r>
      <w:r>
        <w:rPr>
          <w:spacing w:val="1"/>
          <w:lang w:eastAsia="zh-CN"/>
        </w:rPr>
        <w:t>集中培训，实现上市梯队企业和规上企业培训全覆盖；组织专家</w:t>
      </w:r>
      <w:r>
        <w:rPr>
          <w:spacing w:val="15"/>
          <w:lang w:eastAsia="zh-CN"/>
        </w:rPr>
        <w:t xml:space="preserve"> </w:t>
      </w:r>
      <w:r>
        <w:rPr>
          <w:spacing w:val="1"/>
          <w:lang w:eastAsia="zh-CN"/>
        </w:rPr>
        <w:t>对龙头骨干企业进行精准化指导。对拟上市挂牌企业高管参加高</w:t>
      </w:r>
      <w:r>
        <w:rPr>
          <w:spacing w:val="15"/>
          <w:lang w:eastAsia="zh-CN"/>
        </w:rPr>
        <w:t xml:space="preserve"> </w:t>
      </w:r>
      <w:r>
        <w:rPr>
          <w:lang w:eastAsia="zh-CN"/>
        </w:rPr>
        <w:t xml:space="preserve">等院校、专业机构为期 </w:t>
      </w:r>
      <w:r>
        <w:rPr>
          <w:rFonts w:ascii="Times New Roman" w:eastAsia="Times New Roman" w:hAnsi="Times New Roman" w:cs="Times New Roman"/>
          <w:lang w:eastAsia="zh-CN"/>
        </w:rPr>
        <w:t xml:space="preserve">6 </w:t>
      </w:r>
      <w:r>
        <w:rPr>
          <w:lang w:eastAsia="zh-CN"/>
        </w:rPr>
        <w:t>个月以上资本市场理论知识系统化培训</w:t>
      </w:r>
      <w:r>
        <w:rPr>
          <w:spacing w:val="18"/>
          <w:lang w:eastAsia="zh-CN"/>
        </w:rPr>
        <w:t xml:space="preserve"> </w:t>
      </w:r>
      <w:r>
        <w:rPr>
          <w:spacing w:val="-7"/>
          <w:lang w:eastAsia="zh-CN"/>
        </w:rPr>
        <w:t>的，给予适当补助。</w:t>
      </w:r>
    </w:p>
    <w:p w14:paraId="096C6157" w14:textId="77777777" w:rsidR="007F449F" w:rsidRDefault="00000000">
      <w:pPr>
        <w:pStyle w:val="a3"/>
        <w:spacing w:before="159" w:line="235" w:lineRule="auto"/>
        <w:ind w:left="20" w:right="79" w:firstLine="578"/>
        <w:rPr>
          <w:lang w:eastAsia="zh-CN"/>
        </w:rPr>
      </w:pPr>
      <w:r>
        <w:rPr>
          <w:lang w:eastAsia="zh-CN"/>
        </w:rPr>
        <w:t>（三）科学规划企业上市路径。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 xml:space="preserve">支持各发展阶段企业根据自 </w:t>
      </w:r>
      <w:r>
        <w:rPr>
          <w:spacing w:val="1"/>
          <w:lang w:eastAsia="zh-CN"/>
        </w:rPr>
        <w:t>身特点和战略目标“分板上市”。支持符合境</w:t>
      </w:r>
      <w:r>
        <w:rPr>
          <w:lang w:eastAsia="zh-CN"/>
        </w:rPr>
        <w:t xml:space="preserve">外上市条件企业到境 </w:t>
      </w:r>
      <w:r>
        <w:rPr>
          <w:spacing w:val="-3"/>
          <w:lang w:eastAsia="zh-CN"/>
        </w:rPr>
        <w:t>外主流证券交易所上市或回归境内上市。</w:t>
      </w:r>
    </w:p>
    <w:p w14:paraId="1DDEEF98" w14:textId="77777777" w:rsidR="007F449F" w:rsidRDefault="00000000">
      <w:pPr>
        <w:pStyle w:val="a3"/>
        <w:spacing w:before="142" w:line="244" w:lineRule="auto"/>
        <w:ind w:left="10" w:firstLine="588"/>
        <w:rPr>
          <w:lang w:eastAsia="zh-CN"/>
        </w:rPr>
      </w:pPr>
      <w:r>
        <w:rPr>
          <w:spacing w:val="5"/>
          <w:lang w:eastAsia="zh-CN"/>
        </w:rPr>
        <w:t>（四）推进企业股改。</w:t>
      </w:r>
      <w:r>
        <w:rPr>
          <w:spacing w:val="-63"/>
          <w:lang w:eastAsia="zh-CN"/>
        </w:rPr>
        <w:t xml:space="preserve"> </w:t>
      </w:r>
      <w:r>
        <w:rPr>
          <w:spacing w:val="5"/>
          <w:lang w:eastAsia="zh-CN"/>
        </w:rPr>
        <w:t>加快以上市挂牌为目的的</w:t>
      </w:r>
      <w:r>
        <w:rPr>
          <w:spacing w:val="4"/>
          <w:lang w:eastAsia="zh-CN"/>
        </w:rPr>
        <w:t>企业股改，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做好企业股改、备案、报会等工作的指导；对股改过程中</w:t>
      </w:r>
      <w:r>
        <w:rPr>
          <w:spacing w:val="1"/>
          <w:lang w:eastAsia="zh-CN"/>
        </w:rPr>
        <w:t>因支出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增加、效益增长形成的地方综合贡献部分给予适当补助。</w:t>
      </w:r>
      <w:r>
        <w:rPr>
          <w:spacing w:val="1"/>
          <w:lang w:eastAsia="zh-CN"/>
        </w:rPr>
        <w:t>将上市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公司治理纳入市域治理现代化建设体系，切实保障上市公</w:t>
      </w:r>
      <w:r>
        <w:rPr>
          <w:spacing w:val="1"/>
          <w:lang w:eastAsia="zh-CN"/>
        </w:rPr>
        <w:t>司规范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治理、有序经营，督促上市公司切实有效的风控机制，强化董、</w:t>
      </w:r>
      <w:r>
        <w:rPr>
          <w:spacing w:val="9"/>
          <w:lang w:eastAsia="zh-CN"/>
        </w:rPr>
        <w:t xml:space="preserve">  </w:t>
      </w:r>
      <w:r>
        <w:rPr>
          <w:spacing w:val="1"/>
          <w:lang w:eastAsia="zh-CN"/>
        </w:rPr>
        <w:t>监、高等“关键少数”合规自律和风险意识，降低相</w:t>
      </w:r>
      <w:r>
        <w:rPr>
          <w:lang w:eastAsia="zh-CN"/>
        </w:rPr>
        <w:t>关经营风险。</w:t>
      </w:r>
    </w:p>
    <w:p w14:paraId="18B17FAC" w14:textId="3C89F05B" w:rsidR="007F449F" w:rsidRDefault="00000000" w:rsidP="002766AE">
      <w:pPr>
        <w:pStyle w:val="a3"/>
        <w:spacing w:before="161" w:line="238" w:lineRule="auto"/>
        <w:ind w:left="17" w:right="78" w:firstLine="580"/>
        <w:rPr>
          <w:rFonts w:hint="eastAsia"/>
          <w:lang w:eastAsia="zh-CN"/>
        </w:rPr>
        <w:sectPr w:rsidR="007F449F">
          <w:footerReference w:type="default" r:id="rId10"/>
          <w:pgSz w:w="11907" w:h="16839"/>
          <w:pgMar w:top="1431" w:right="1495" w:bottom="1339" w:left="1585" w:header="0" w:footer="1089" w:gutter="0"/>
          <w:cols w:space="720"/>
        </w:sectPr>
      </w:pPr>
      <w:r>
        <w:rPr>
          <w:rFonts w:ascii="宋体" w:eastAsia="宋体" w:hAnsi="宋体" w:cs="宋体" w:hint="eastAsia"/>
          <w:lang w:eastAsia="zh-CN"/>
        </w:rPr>
        <w:t>（五）争取省股交中心合作试点。</w:t>
      </w:r>
      <w:r>
        <w:rPr>
          <w:spacing w:val="-18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积极向上争取区域性股权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市场浙江创新试点县落地常山。充分运用与浙江省股权交易中心</w:t>
      </w:r>
      <w:r>
        <w:rPr>
          <w:spacing w:val="1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合作的各类机构，为我县企业对接资本市场提供全过程、全覆盖</w:t>
      </w:r>
      <w:r>
        <w:rPr>
          <w:spacing w:val="17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的专业化跟踪服务，进一步提升企业现代化管理水平，</w:t>
      </w:r>
      <w:r>
        <w:rPr>
          <w:spacing w:val="-56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积极推进</w:t>
      </w:r>
    </w:p>
    <w:p w14:paraId="1B5D4E8C" w14:textId="77777777" w:rsidR="007F449F" w:rsidRDefault="00000000" w:rsidP="002766AE">
      <w:pPr>
        <w:pStyle w:val="a3"/>
        <w:spacing w:before="141" w:line="187" w:lineRule="auto"/>
        <w:rPr>
          <w:lang w:eastAsia="zh-CN"/>
        </w:rPr>
      </w:pPr>
      <w:r>
        <w:rPr>
          <w:rFonts w:ascii="宋体" w:eastAsia="宋体" w:hAnsi="宋体" w:cs="宋体" w:hint="eastAsia"/>
          <w:spacing w:val="-2"/>
          <w:lang w:eastAsia="zh-CN"/>
        </w:rPr>
        <w:lastRenderedPageBreak/>
        <w:t>企</w:t>
      </w:r>
      <w:r>
        <w:rPr>
          <w:spacing w:val="-2"/>
          <w:lang w:eastAsia="zh-CN"/>
        </w:rPr>
        <w:t>业在浙江省股权交易中心挂牌，并给予相应奖励。</w:t>
      </w:r>
    </w:p>
    <w:p w14:paraId="659B04EF" w14:textId="77777777" w:rsidR="007F449F" w:rsidRDefault="00000000">
      <w:pPr>
        <w:pStyle w:val="a3"/>
        <w:spacing w:before="162" w:line="238" w:lineRule="auto"/>
        <w:ind w:left="6" w:right="92" w:firstLine="584"/>
        <w:rPr>
          <w:lang w:eastAsia="zh-CN"/>
        </w:rPr>
      </w:pPr>
      <w:r>
        <w:rPr>
          <w:spacing w:val="1"/>
          <w:lang w:eastAsia="zh-CN"/>
        </w:rPr>
        <w:t>（六）鼓励融入专业机构。</w:t>
      </w:r>
      <w:r>
        <w:rPr>
          <w:spacing w:val="-39"/>
          <w:lang w:eastAsia="zh-CN"/>
        </w:rPr>
        <w:t xml:space="preserve"> </w:t>
      </w:r>
      <w:r>
        <w:rPr>
          <w:spacing w:val="1"/>
          <w:lang w:eastAsia="zh-CN"/>
        </w:rPr>
        <w:t>引导县内企业、中介</w:t>
      </w:r>
      <w:r>
        <w:rPr>
          <w:lang w:eastAsia="zh-CN"/>
        </w:rPr>
        <w:t xml:space="preserve">机构等单位 </w:t>
      </w:r>
      <w:r>
        <w:rPr>
          <w:spacing w:val="2"/>
          <w:lang w:eastAsia="zh-CN"/>
        </w:rPr>
        <w:t>加入浙江省股权投资行业协会、浙江省并购联合</w:t>
      </w:r>
      <w:r>
        <w:rPr>
          <w:spacing w:val="1"/>
          <w:lang w:eastAsia="zh-CN"/>
        </w:rPr>
        <w:t>会、衢州市企业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上市与投资并购促进会等各类专业机构，发挥上</w:t>
      </w:r>
      <w:r>
        <w:rPr>
          <w:spacing w:val="1"/>
          <w:lang w:eastAsia="zh-CN"/>
        </w:rPr>
        <w:t>市公司、中介机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构等会员的“传帮带”作用，提升我县企业对接资本市场的能力。</w:t>
      </w:r>
    </w:p>
    <w:p w14:paraId="071927E2" w14:textId="77777777" w:rsidR="007F449F" w:rsidRDefault="00000000">
      <w:pPr>
        <w:pStyle w:val="a3"/>
        <w:spacing w:before="160" w:line="243" w:lineRule="auto"/>
        <w:ind w:right="13" w:firstLine="590"/>
        <w:rPr>
          <w:lang w:eastAsia="zh-CN"/>
        </w:rPr>
      </w:pPr>
      <w:r>
        <w:rPr>
          <w:spacing w:val="1"/>
          <w:lang w:eastAsia="zh-CN"/>
        </w:rPr>
        <w:t>（七）培育壮大我县中介机构。</w:t>
      </w:r>
      <w:r>
        <w:rPr>
          <w:spacing w:val="-44"/>
          <w:lang w:eastAsia="zh-CN"/>
        </w:rPr>
        <w:t xml:space="preserve"> </w:t>
      </w:r>
      <w:r>
        <w:rPr>
          <w:spacing w:val="1"/>
          <w:lang w:eastAsia="zh-CN"/>
        </w:rPr>
        <w:t>主动向外对接，招引优质中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介机构落地常山；鼓励本土中介机构向县外头部机构取</w:t>
      </w:r>
      <w:r>
        <w:rPr>
          <w:spacing w:val="-12"/>
          <w:lang w:eastAsia="zh-CN"/>
        </w:rPr>
        <w:t>经、学习。</w:t>
      </w:r>
      <w:r>
        <w:rPr>
          <w:lang w:eastAsia="zh-CN"/>
        </w:rPr>
        <w:t xml:space="preserve">  </w:t>
      </w:r>
      <w:r>
        <w:rPr>
          <w:spacing w:val="-6"/>
          <w:lang w:eastAsia="zh-CN"/>
        </w:rPr>
        <w:t>加强对上市培育服务中介机构的指导和监督，压实中介机构责</w:t>
      </w:r>
      <w:r>
        <w:rPr>
          <w:spacing w:val="-7"/>
          <w:lang w:eastAsia="zh-CN"/>
        </w:rPr>
        <w:t>任，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建立健全服务绩效信息披露、失信惩戒、跟踪评价等机制，依法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严厉打击中介机构及有关金融机构证券业务违法违规行为。</w:t>
      </w:r>
    </w:p>
    <w:p w14:paraId="6B1BC185" w14:textId="77777777" w:rsidR="007F449F" w:rsidRDefault="00000000">
      <w:pPr>
        <w:pStyle w:val="a3"/>
        <w:spacing w:before="144" w:line="243" w:lineRule="auto"/>
        <w:ind w:left="9" w:right="91" w:firstLine="580"/>
        <w:rPr>
          <w:lang w:eastAsia="zh-CN"/>
        </w:rPr>
      </w:pPr>
      <w:r>
        <w:rPr>
          <w:lang w:eastAsia="zh-CN"/>
        </w:rPr>
        <w:t>（八）拓宽企业融资渠道。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>支持企业引进股权投资，对企业 引进私募股权投资基金（政府产业基金除外）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给予一定</w:t>
      </w:r>
      <w:r>
        <w:rPr>
          <w:spacing w:val="-1"/>
          <w:lang w:eastAsia="zh-CN"/>
        </w:rPr>
        <w:t>奖励。支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持金融机构开展并购贷款等业务，积极开展投贷联动，对并购重</w:t>
      </w:r>
      <w:r>
        <w:rPr>
          <w:spacing w:val="17"/>
          <w:lang w:eastAsia="zh-CN"/>
        </w:rPr>
        <w:t xml:space="preserve"> </w:t>
      </w:r>
      <w:r>
        <w:rPr>
          <w:spacing w:val="1"/>
          <w:lang w:eastAsia="zh-CN"/>
        </w:rPr>
        <w:t>组提供融资支持。支持政策性担保机构对上市梯队企业开发特色</w:t>
      </w:r>
      <w:r>
        <w:rPr>
          <w:spacing w:val="17"/>
          <w:lang w:eastAsia="zh-CN"/>
        </w:rPr>
        <w:t xml:space="preserve"> </w:t>
      </w:r>
      <w:r>
        <w:rPr>
          <w:spacing w:val="-2"/>
          <w:lang w:eastAsia="zh-CN"/>
        </w:rPr>
        <w:t>担保产品。支持政府产业基金投资上市梯队企业。</w:t>
      </w:r>
    </w:p>
    <w:p w14:paraId="6D682DDC" w14:textId="12D699B8" w:rsidR="007F449F" w:rsidRDefault="00000000" w:rsidP="002766AE">
      <w:pPr>
        <w:pStyle w:val="a3"/>
        <w:spacing w:before="135" w:line="247" w:lineRule="auto"/>
        <w:ind w:left="3" w:firstLine="587"/>
        <w:rPr>
          <w:rFonts w:hint="eastAsia"/>
          <w:lang w:eastAsia="zh-CN"/>
        </w:rPr>
        <w:sectPr w:rsidR="007F449F">
          <w:footerReference w:type="default" r:id="rId11"/>
          <w:pgSz w:w="11907" w:h="16839"/>
          <w:pgMar w:top="1431" w:right="1483" w:bottom="1335" w:left="1593" w:header="0" w:footer="1089" w:gutter="0"/>
          <w:cols w:space="720"/>
        </w:sectPr>
      </w:pPr>
      <w:r>
        <w:rPr>
          <w:rFonts w:ascii="宋体" w:eastAsia="宋体" w:hAnsi="宋体" w:cs="宋体" w:hint="eastAsia"/>
          <w:lang w:eastAsia="zh-CN"/>
        </w:rPr>
        <w:t>（九）支持企业并购重组。</w:t>
      </w:r>
      <w:r>
        <w:rPr>
          <w:spacing w:val="-18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支持上市挂牌公司利用资本市场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2"/>
          <w:lang w:eastAsia="zh-CN"/>
        </w:rPr>
        <w:t>做强产业链、做深价值链，整合产业链上下游及内外部</w:t>
      </w:r>
      <w:r>
        <w:rPr>
          <w:rFonts w:ascii="宋体" w:eastAsia="宋体" w:hAnsi="宋体" w:cs="宋体" w:hint="eastAsia"/>
          <w:spacing w:val="1"/>
          <w:lang w:eastAsia="zh-CN"/>
        </w:rPr>
        <w:t>资源，围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2"/>
          <w:lang w:eastAsia="zh-CN"/>
        </w:rPr>
        <w:t>绕优势产业、优质项目、优质资产开展并购重组，成功</w:t>
      </w:r>
      <w:r>
        <w:rPr>
          <w:rFonts w:ascii="宋体" w:eastAsia="宋体" w:hAnsi="宋体" w:cs="宋体" w:hint="eastAsia"/>
          <w:spacing w:val="1"/>
          <w:lang w:eastAsia="zh-CN"/>
        </w:rPr>
        <w:t>实施并购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2"/>
          <w:lang w:eastAsia="zh-CN"/>
        </w:rPr>
        <w:t>重组达到控股要求的，按并购方实际出资额给予适当奖</w:t>
      </w:r>
      <w:r>
        <w:rPr>
          <w:rFonts w:ascii="宋体" w:eastAsia="宋体" w:hAnsi="宋体" w:cs="宋体" w:hint="eastAsia"/>
          <w:spacing w:val="1"/>
          <w:lang w:eastAsia="zh-CN"/>
        </w:rPr>
        <w:t>励。对上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2"/>
          <w:lang w:eastAsia="zh-CN"/>
        </w:rPr>
        <w:t>市公司通过再融资募集资金的，按实际投资额给予适当</w:t>
      </w:r>
      <w:r>
        <w:rPr>
          <w:rFonts w:ascii="宋体" w:eastAsia="宋体" w:hAnsi="宋体" w:cs="宋体" w:hint="eastAsia"/>
          <w:spacing w:val="1"/>
          <w:lang w:eastAsia="zh-CN"/>
        </w:rPr>
        <w:t>奖励。支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-6"/>
          <w:lang w:eastAsia="zh-CN"/>
        </w:rPr>
        <w:t>持县国资公司参与县内上市公司定向增发。支持拟上市挂牌企业、</w:t>
      </w:r>
      <w:r>
        <w:rPr>
          <w:spacing w:val="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4"/>
          <w:lang w:eastAsia="zh-CN"/>
        </w:rPr>
        <w:t>上市公司募投项目落地我县。</w:t>
      </w:r>
    </w:p>
    <w:p w14:paraId="4F813996" w14:textId="77777777" w:rsidR="007F449F" w:rsidRDefault="007F449F">
      <w:pPr>
        <w:spacing w:line="243" w:lineRule="auto"/>
        <w:rPr>
          <w:rFonts w:hint="eastAsia"/>
          <w:lang w:eastAsia="zh-CN"/>
        </w:rPr>
      </w:pPr>
    </w:p>
    <w:p w14:paraId="2B8B10AD" w14:textId="77777777" w:rsidR="007F449F" w:rsidRDefault="00000000">
      <w:pPr>
        <w:pStyle w:val="a3"/>
        <w:spacing w:before="141" w:line="194" w:lineRule="auto"/>
        <w:ind w:left="646"/>
        <w:outlineLvl w:val="0"/>
        <w:rPr>
          <w:lang w:eastAsia="zh-CN"/>
        </w:rPr>
      </w:pPr>
      <w:r>
        <w:rPr>
          <w:spacing w:val="-1"/>
          <w:lang w:eastAsia="zh-CN"/>
        </w:rPr>
        <w:t>五、工作保障</w:t>
      </w:r>
    </w:p>
    <w:p w14:paraId="110B86E1" w14:textId="77777777" w:rsidR="007F449F" w:rsidRDefault="00000000">
      <w:pPr>
        <w:pStyle w:val="a3"/>
        <w:spacing w:before="138" w:line="242" w:lineRule="auto"/>
        <w:ind w:left="10" w:firstLine="588"/>
        <w:rPr>
          <w:lang w:eastAsia="zh-CN"/>
        </w:rPr>
      </w:pPr>
      <w:r>
        <w:rPr>
          <w:spacing w:val="4"/>
          <w:lang w:eastAsia="zh-CN"/>
        </w:rPr>
        <w:t>（一）强化组织领导。</w:t>
      </w:r>
      <w:r>
        <w:rPr>
          <w:spacing w:val="-44"/>
          <w:lang w:eastAsia="zh-CN"/>
        </w:rPr>
        <w:t xml:space="preserve"> </w:t>
      </w:r>
      <w:r>
        <w:rPr>
          <w:spacing w:val="4"/>
          <w:lang w:eastAsia="zh-CN"/>
        </w:rPr>
        <w:t>充实县推进企业上市工作专班力量，</w:t>
      </w:r>
      <w:r>
        <w:rPr>
          <w:lang w:eastAsia="zh-CN"/>
        </w:rPr>
        <w:t xml:space="preserve"> 切实发挥领导小组统筹推进全县企业上市工作的引领作用，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 xml:space="preserve">县级 </w:t>
      </w:r>
      <w:r>
        <w:rPr>
          <w:spacing w:val="2"/>
          <w:lang w:eastAsia="zh-CN"/>
        </w:rPr>
        <w:t>相关职能部门的协同配合作用，指导推进办及一对一服务专班工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作落实，坚持专班推进、清单管理、督查落实，将推进企</w:t>
      </w:r>
      <w:r>
        <w:rPr>
          <w:spacing w:val="1"/>
          <w:lang w:eastAsia="zh-CN"/>
        </w:rPr>
        <w:t>业上市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列入年度工作计划，定期会商、清单化推进、闭环式管理。</w:t>
      </w:r>
    </w:p>
    <w:p w14:paraId="02422AE7" w14:textId="77777777" w:rsidR="007F449F" w:rsidRDefault="00000000">
      <w:pPr>
        <w:pStyle w:val="a3"/>
        <w:spacing w:before="160" w:line="245" w:lineRule="auto"/>
        <w:ind w:left="13" w:right="77" w:firstLine="584"/>
        <w:rPr>
          <w:lang w:eastAsia="zh-CN"/>
        </w:rPr>
      </w:pPr>
      <w:r>
        <w:rPr>
          <w:spacing w:val="6"/>
          <w:lang w:eastAsia="zh-CN"/>
        </w:rPr>
        <w:t>（二）强化帮扶支持。</w:t>
      </w:r>
      <w:r>
        <w:rPr>
          <w:spacing w:val="-31"/>
          <w:lang w:eastAsia="zh-CN"/>
        </w:rPr>
        <w:t xml:space="preserve"> </w:t>
      </w:r>
      <w:r>
        <w:rPr>
          <w:spacing w:val="6"/>
          <w:lang w:eastAsia="zh-CN"/>
        </w:rPr>
        <w:t>建立“领导挂联＋专班推进＋部门联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动”统筹协调服务机制，实行责任包干。相关职能部门要切</w:t>
      </w:r>
      <w:r>
        <w:rPr>
          <w:spacing w:val="6"/>
          <w:lang w:eastAsia="zh-CN"/>
        </w:rPr>
        <w:t>实提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高服务质效，坚决遏制任性执法、过度行政等行</w:t>
      </w:r>
      <w:r>
        <w:rPr>
          <w:spacing w:val="1"/>
          <w:lang w:eastAsia="zh-CN"/>
        </w:rPr>
        <w:t>为；实施适度容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错机制；按上市审核要求，及时依法认定出具无</w:t>
      </w:r>
      <w:r>
        <w:rPr>
          <w:spacing w:val="1"/>
          <w:lang w:eastAsia="zh-CN"/>
        </w:rPr>
        <w:t>重大违法违规证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明和行政处罚信用核查报告等材料；尊重历史事</w:t>
      </w:r>
      <w:r>
        <w:rPr>
          <w:spacing w:val="1"/>
          <w:lang w:eastAsia="zh-CN"/>
        </w:rPr>
        <w:t>实，妥善协调解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决上市梯队企业历史遗留问题。</w:t>
      </w:r>
    </w:p>
    <w:p w14:paraId="3F748622" w14:textId="77777777" w:rsidR="007F449F" w:rsidRDefault="00000000">
      <w:pPr>
        <w:pStyle w:val="a3"/>
        <w:spacing w:before="143"/>
        <w:ind w:left="21" w:right="78" w:firstLine="577"/>
        <w:rPr>
          <w:lang w:eastAsia="zh-CN"/>
        </w:rPr>
      </w:pPr>
      <w:r>
        <w:rPr>
          <w:spacing w:val="1"/>
          <w:lang w:eastAsia="zh-CN"/>
        </w:rPr>
        <w:t>（三）强化氛围营造。</w:t>
      </w:r>
      <w:r>
        <w:rPr>
          <w:spacing w:val="-41"/>
          <w:lang w:eastAsia="zh-CN"/>
        </w:rPr>
        <w:t xml:space="preserve"> </w:t>
      </w:r>
      <w:r>
        <w:rPr>
          <w:spacing w:val="1"/>
          <w:lang w:eastAsia="zh-CN"/>
        </w:rPr>
        <w:t>积极组织开展企业沙龙、上市</w:t>
      </w:r>
      <w:r>
        <w:rPr>
          <w:lang w:eastAsia="zh-CN"/>
        </w:rPr>
        <w:t xml:space="preserve">座谈会 </w:t>
      </w:r>
      <w:r>
        <w:rPr>
          <w:spacing w:val="1"/>
          <w:lang w:eastAsia="zh-CN"/>
        </w:rPr>
        <w:t>等线下活动，邀请专业机构、专业人士来常宣讲，下沉企业专门</w:t>
      </w:r>
      <w:r>
        <w:rPr>
          <w:spacing w:val="14"/>
          <w:lang w:eastAsia="zh-CN"/>
        </w:rPr>
        <w:t xml:space="preserve"> </w:t>
      </w:r>
      <w:r>
        <w:rPr>
          <w:spacing w:val="1"/>
          <w:lang w:eastAsia="zh-CN"/>
        </w:rPr>
        <w:t>辅导，加强宣传报道，营造浓厚上市氛围，把更多企业推向资本</w:t>
      </w:r>
      <w:r>
        <w:rPr>
          <w:spacing w:val="14"/>
          <w:lang w:eastAsia="zh-CN"/>
        </w:rPr>
        <w:t xml:space="preserve"> </w:t>
      </w:r>
      <w:r>
        <w:rPr>
          <w:spacing w:val="-17"/>
          <w:lang w:eastAsia="zh-CN"/>
        </w:rPr>
        <w:t>市场。</w:t>
      </w:r>
    </w:p>
    <w:p w14:paraId="744A9241" w14:textId="77777777" w:rsidR="007F449F" w:rsidRDefault="00000000">
      <w:pPr>
        <w:pStyle w:val="a3"/>
        <w:spacing w:before="144" w:line="194" w:lineRule="auto"/>
        <w:ind w:left="647"/>
        <w:rPr>
          <w:lang w:eastAsia="zh-CN"/>
        </w:rPr>
      </w:pPr>
      <w:r>
        <w:rPr>
          <w:spacing w:val="-2"/>
          <w:lang w:eastAsia="zh-CN"/>
        </w:rPr>
        <w:t>六、附则</w:t>
      </w:r>
    </w:p>
    <w:p w14:paraId="6BD9B887" w14:textId="77777777" w:rsidR="007F449F" w:rsidRDefault="00000000">
      <w:pPr>
        <w:pStyle w:val="a3"/>
        <w:spacing w:before="140" w:line="256" w:lineRule="auto"/>
        <w:ind w:left="7" w:right="110" w:firstLine="629"/>
        <w:rPr>
          <w:lang w:eastAsia="zh-CN"/>
        </w:rPr>
      </w:pPr>
      <w:r>
        <w:rPr>
          <w:lang w:eastAsia="zh-CN"/>
        </w:rPr>
        <w:t>本意见所指多层次资本市场包括：沪深主板、科创板、创业</w:t>
      </w:r>
      <w:r>
        <w:rPr>
          <w:spacing w:val="13"/>
          <w:lang w:eastAsia="zh-CN"/>
        </w:rPr>
        <w:t xml:space="preserve"> </w:t>
      </w:r>
      <w:r>
        <w:rPr>
          <w:spacing w:val="-11"/>
          <w:lang w:eastAsia="zh-CN"/>
        </w:rPr>
        <w:t>板、北交所、新三板、浙江省股权交易中心</w:t>
      </w:r>
      <w:r>
        <w:rPr>
          <w:spacing w:val="-12"/>
          <w:lang w:eastAsia="zh-CN"/>
        </w:rPr>
        <w:t>、境外主流交易所等。</w:t>
      </w:r>
    </w:p>
    <w:p w14:paraId="162D3B3A" w14:textId="4DD3E655" w:rsidR="007F449F" w:rsidRDefault="00000000" w:rsidP="002766AE">
      <w:pPr>
        <w:pStyle w:val="a3"/>
        <w:spacing w:before="6" w:line="252" w:lineRule="auto"/>
        <w:ind w:left="13" w:right="77" w:firstLine="623"/>
        <w:rPr>
          <w:rFonts w:hint="eastAsia"/>
          <w:lang w:eastAsia="zh-CN"/>
        </w:rPr>
        <w:sectPr w:rsidR="007F449F">
          <w:footerReference w:type="default" r:id="rId12"/>
          <w:pgSz w:w="11907" w:h="16839"/>
          <w:pgMar w:top="1431" w:right="1497" w:bottom="1339" w:left="1585" w:header="0" w:footer="1089" w:gutter="0"/>
          <w:cols w:space="720"/>
        </w:sectPr>
      </w:pPr>
      <w:r>
        <w:rPr>
          <w:rFonts w:ascii="宋体" w:eastAsia="宋体" w:hAnsi="宋体" w:cs="宋体" w:hint="eastAsia"/>
          <w:spacing w:val="14"/>
          <w:lang w:eastAsia="zh-CN"/>
        </w:rPr>
        <w:t>本意见鼓励和扶持对象为在常山县境内挂牌上市企业和拟</w:t>
      </w:r>
      <w:r>
        <w:rPr>
          <w:spacing w:val="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2"/>
          <w:lang w:eastAsia="zh-CN"/>
        </w:rPr>
        <w:t>挂牌上市企业、股东及高管等。挂牌上市企业是</w:t>
      </w:r>
      <w:r>
        <w:rPr>
          <w:rFonts w:ascii="宋体" w:eastAsia="宋体" w:hAnsi="宋体" w:cs="宋体" w:hint="eastAsia"/>
          <w:spacing w:val="1"/>
          <w:lang w:eastAsia="zh-CN"/>
        </w:rPr>
        <w:t>指已在多层次资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2"/>
          <w:lang w:eastAsia="zh-CN"/>
        </w:rPr>
        <w:t>本市场挂牌的企业；拟挂牌上市企业是指已制订具</w:t>
      </w:r>
      <w:r>
        <w:rPr>
          <w:rFonts w:ascii="宋体" w:eastAsia="宋体" w:hAnsi="宋体" w:cs="宋体" w:hint="eastAsia"/>
          <w:spacing w:val="1"/>
          <w:lang w:eastAsia="zh-CN"/>
        </w:rPr>
        <w:t>体挂牌上市工</w:t>
      </w:r>
    </w:p>
    <w:p w14:paraId="3C84566C" w14:textId="77777777" w:rsidR="007F449F" w:rsidRDefault="00000000" w:rsidP="002766AE">
      <w:pPr>
        <w:pStyle w:val="a3"/>
        <w:spacing w:before="141" w:line="255" w:lineRule="auto"/>
        <w:jc w:val="both"/>
        <w:rPr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lastRenderedPageBreak/>
        <w:t>作</w:t>
      </w:r>
      <w:r>
        <w:rPr>
          <w:spacing w:val="1"/>
          <w:lang w:eastAsia="zh-CN"/>
        </w:rPr>
        <w:t>计划，建立相应挂牌上市工作机制，与合格中介机构（具备推</w:t>
      </w:r>
      <w:r>
        <w:rPr>
          <w:spacing w:val="18"/>
          <w:lang w:eastAsia="zh-CN"/>
        </w:rPr>
        <w:t xml:space="preserve"> </w:t>
      </w:r>
      <w:r>
        <w:rPr>
          <w:spacing w:val="-1"/>
          <w:lang w:eastAsia="zh-CN"/>
        </w:rPr>
        <w:t>荐</w:t>
      </w:r>
      <w:r>
        <w:rPr>
          <w:spacing w:val="-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IPO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1"/>
          <w:lang w:eastAsia="zh-CN"/>
        </w:rPr>
        <w:t>资质的证券公司、会计师事务所、律师事务所）签订挂牌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上市合作协议的企业。</w:t>
      </w:r>
    </w:p>
    <w:p w14:paraId="3BF4474C" w14:textId="77777777" w:rsidR="007F449F" w:rsidRDefault="00000000">
      <w:pPr>
        <w:pStyle w:val="a3"/>
        <w:spacing w:before="3" w:line="255" w:lineRule="auto"/>
        <w:ind w:firstLine="627"/>
        <w:jc w:val="both"/>
        <w:rPr>
          <w:lang w:eastAsia="zh-CN"/>
        </w:rPr>
      </w:pPr>
      <w:r>
        <w:rPr>
          <w:spacing w:val="2"/>
          <w:lang w:eastAsia="zh-CN"/>
        </w:rPr>
        <w:t>本意见奖励均为含税金额。本意见与其他政</w:t>
      </w:r>
      <w:r>
        <w:rPr>
          <w:spacing w:val="1"/>
          <w:lang w:eastAsia="zh-CN"/>
        </w:rPr>
        <w:t>策不一致的，就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高不重复奖励。原《关于进一步推进企业对接多层次资本</w:t>
      </w:r>
      <w:r>
        <w:rPr>
          <w:spacing w:val="1"/>
          <w:lang w:eastAsia="zh-CN"/>
        </w:rPr>
        <w:t>市场的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实施意见》（常政办发〔</w:t>
      </w:r>
      <w:r>
        <w:rPr>
          <w:rFonts w:ascii="Times New Roman" w:eastAsia="Times New Roman" w:hAnsi="Times New Roman" w:cs="Times New Roman"/>
          <w:spacing w:val="-3"/>
          <w:lang w:eastAsia="zh-CN"/>
        </w:rPr>
        <w:t>2021</w:t>
      </w:r>
      <w:r>
        <w:rPr>
          <w:spacing w:val="-3"/>
          <w:lang w:eastAsia="zh-CN"/>
        </w:rPr>
        <w:t>〕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40  </w:t>
      </w:r>
      <w:r>
        <w:rPr>
          <w:spacing w:val="-3"/>
          <w:lang w:eastAsia="zh-CN"/>
        </w:rPr>
        <w:t>号）自本意见生效之日起</w:t>
      </w:r>
      <w:r>
        <w:rPr>
          <w:spacing w:val="-4"/>
          <w:lang w:eastAsia="zh-CN"/>
        </w:rPr>
        <w:t>停止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执行（在原文件有效期内符合相关奖励政策的对象，继续按</w:t>
      </w:r>
      <w:r>
        <w:rPr>
          <w:spacing w:val="1"/>
          <w:lang w:eastAsia="zh-CN"/>
        </w:rPr>
        <w:t>原文</w:t>
      </w:r>
      <w:r>
        <w:rPr>
          <w:lang w:eastAsia="zh-CN"/>
        </w:rPr>
        <w:t xml:space="preserve"> </w:t>
      </w:r>
      <w:r>
        <w:rPr>
          <w:spacing w:val="-22"/>
          <w:lang w:eastAsia="zh-CN"/>
        </w:rPr>
        <w:t>件执行）。</w:t>
      </w:r>
    </w:p>
    <w:p w14:paraId="25601530" w14:textId="77777777" w:rsidR="007F449F" w:rsidRDefault="00000000">
      <w:pPr>
        <w:pStyle w:val="a3"/>
        <w:spacing w:before="2" w:line="193" w:lineRule="auto"/>
        <w:ind w:left="627"/>
        <w:rPr>
          <w:lang w:eastAsia="zh-CN"/>
        </w:rPr>
      </w:pPr>
      <w:r>
        <w:rPr>
          <w:spacing w:val="-8"/>
          <w:lang w:eastAsia="zh-CN"/>
        </w:rPr>
        <w:t>本意见自</w:t>
      </w:r>
      <w:r>
        <w:rPr>
          <w:spacing w:val="-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2022 </w:t>
      </w:r>
      <w:r>
        <w:rPr>
          <w:spacing w:val="-8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8"/>
          <w:lang w:eastAsia="zh-CN"/>
        </w:rPr>
        <w:t>8</w:t>
      </w:r>
      <w:r>
        <w:rPr>
          <w:rFonts w:ascii="Times New Roman" w:eastAsia="Times New Roman" w:hAnsi="Times New Roman" w:cs="Times New Roman"/>
          <w:spacing w:val="24"/>
          <w:w w:val="101"/>
          <w:lang w:eastAsia="zh-CN"/>
        </w:rPr>
        <w:t xml:space="preserve"> </w:t>
      </w:r>
      <w:r>
        <w:rPr>
          <w:spacing w:val="-8"/>
          <w:lang w:eastAsia="zh-CN"/>
        </w:rPr>
        <w:t xml:space="preserve">月 </w:t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1  </w:t>
      </w:r>
      <w:r>
        <w:rPr>
          <w:spacing w:val="-8"/>
          <w:lang w:eastAsia="zh-CN"/>
        </w:rPr>
        <w:t>日起施行。</w:t>
      </w:r>
    </w:p>
    <w:p w14:paraId="72199F76" w14:textId="77777777" w:rsidR="007F449F" w:rsidRDefault="007F449F">
      <w:pPr>
        <w:spacing w:line="300" w:lineRule="auto"/>
        <w:rPr>
          <w:lang w:eastAsia="zh-CN"/>
        </w:rPr>
      </w:pPr>
    </w:p>
    <w:p w14:paraId="5C076794" w14:textId="77777777" w:rsidR="007F449F" w:rsidRDefault="007F449F">
      <w:pPr>
        <w:spacing w:line="300" w:lineRule="auto"/>
        <w:rPr>
          <w:lang w:eastAsia="zh-CN"/>
        </w:rPr>
      </w:pPr>
    </w:p>
    <w:p w14:paraId="231D8065" w14:textId="77777777" w:rsidR="007F449F" w:rsidRDefault="00000000">
      <w:pPr>
        <w:pStyle w:val="a3"/>
        <w:spacing w:before="141" w:line="255" w:lineRule="auto"/>
        <w:ind w:left="2111" w:right="11" w:hanging="1460"/>
        <w:rPr>
          <w:lang w:eastAsia="zh-CN"/>
        </w:rPr>
      </w:pPr>
      <w:r>
        <w:rPr>
          <w:spacing w:val="-9"/>
          <w:lang w:eastAsia="zh-CN"/>
        </w:rPr>
        <w:t>附件：</w:t>
      </w:r>
      <w:r>
        <w:rPr>
          <w:spacing w:val="-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1</w:t>
      </w:r>
      <w:r>
        <w:rPr>
          <w:spacing w:val="-9"/>
          <w:lang w:eastAsia="zh-CN"/>
        </w:rPr>
        <w:t>．</w:t>
      </w:r>
      <w:r>
        <w:rPr>
          <w:spacing w:val="-60"/>
          <w:lang w:eastAsia="zh-CN"/>
        </w:rPr>
        <w:t xml:space="preserve"> </w:t>
      </w:r>
      <w:r>
        <w:rPr>
          <w:spacing w:val="-9"/>
          <w:lang w:eastAsia="zh-CN"/>
        </w:rPr>
        <w:t>常山县高质量推进企业对接多层次资本市场配套政</w:t>
      </w:r>
      <w:r>
        <w:rPr>
          <w:lang w:eastAsia="zh-CN"/>
        </w:rPr>
        <w:t xml:space="preserve"> 策</w:t>
      </w:r>
    </w:p>
    <w:p w14:paraId="3DD35E2F" w14:textId="77777777" w:rsidR="007F449F" w:rsidRDefault="00000000">
      <w:pPr>
        <w:pStyle w:val="a3"/>
        <w:spacing w:before="1" w:line="193" w:lineRule="auto"/>
        <w:ind w:left="1558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spacing w:val="-2"/>
          <w:lang w:eastAsia="zh-CN"/>
        </w:rPr>
        <w:t>．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常山县推进企业上市工作专班</w:t>
      </w:r>
    </w:p>
    <w:p w14:paraId="70D11374" w14:textId="77777777" w:rsidR="007F449F" w:rsidRDefault="00000000">
      <w:pPr>
        <w:pStyle w:val="a3"/>
        <w:spacing w:before="146" w:line="194" w:lineRule="auto"/>
        <w:ind w:left="1564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3</w:t>
      </w:r>
      <w:r>
        <w:rPr>
          <w:spacing w:val="-3"/>
          <w:lang w:eastAsia="zh-CN"/>
        </w:rPr>
        <w:t>．</w:t>
      </w:r>
      <w:r>
        <w:rPr>
          <w:spacing w:val="-41"/>
          <w:lang w:eastAsia="zh-CN"/>
        </w:rPr>
        <w:t xml:space="preserve"> </w:t>
      </w:r>
      <w:r>
        <w:rPr>
          <w:spacing w:val="-3"/>
          <w:lang w:eastAsia="zh-CN"/>
        </w:rPr>
        <w:t>常山县上市企业后备资源库</w:t>
      </w:r>
    </w:p>
    <w:p w14:paraId="1FE435F0" w14:textId="77777777" w:rsidR="007F449F" w:rsidRDefault="007F449F">
      <w:pPr>
        <w:spacing w:line="194" w:lineRule="auto"/>
        <w:rPr>
          <w:lang w:eastAsia="zh-CN"/>
        </w:rPr>
        <w:sectPr w:rsidR="007F449F">
          <w:footerReference w:type="default" r:id="rId13"/>
          <w:pgSz w:w="11907" w:h="16839"/>
          <w:pgMar w:top="1431" w:right="1575" w:bottom="1335" w:left="1595" w:header="0" w:footer="1089" w:gutter="0"/>
          <w:cols w:space="720"/>
        </w:sectPr>
      </w:pPr>
    </w:p>
    <w:p w14:paraId="657CB2F8" w14:textId="77777777" w:rsidR="007F449F" w:rsidRDefault="00000000" w:rsidP="002766AE">
      <w:pPr>
        <w:pStyle w:val="a3"/>
        <w:spacing w:before="141" w:line="195" w:lineRule="auto"/>
        <w:rPr>
          <w:rFonts w:ascii="Times New Roman" w:eastAsia="Times New Roman" w:hAnsi="Times New Roman" w:cs="Times New Roman"/>
          <w:lang w:eastAsia="zh-CN"/>
        </w:rPr>
      </w:pPr>
      <w:r>
        <w:rPr>
          <w:spacing w:val="-7"/>
          <w:lang w:eastAsia="zh-CN"/>
        </w:rPr>
        <w:lastRenderedPageBreak/>
        <w:t>附件</w:t>
      </w:r>
      <w:r>
        <w:rPr>
          <w:spacing w:val="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</w:p>
    <w:p w14:paraId="7BEACAB4" w14:textId="77777777" w:rsidR="007F449F" w:rsidRDefault="00000000">
      <w:pPr>
        <w:pStyle w:val="a3"/>
        <w:spacing w:before="180" w:line="239" w:lineRule="auto"/>
        <w:ind w:left="3521" w:right="344" w:hanging="3247"/>
        <w:rPr>
          <w:sz w:val="43"/>
          <w:szCs w:val="43"/>
          <w:lang w:eastAsia="zh-CN"/>
        </w:rPr>
      </w:pPr>
      <w:r>
        <w:rPr>
          <w:spacing w:val="1"/>
          <w:sz w:val="43"/>
          <w:szCs w:val="43"/>
          <w:lang w:eastAsia="zh-CN"/>
        </w:rPr>
        <w:t>常山县高质量推进企业对接多层次资本市场</w:t>
      </w:r>
      <w:r>
        <w:rPr>
          <w:spacing w:val="13"/>
          <w:sz w:val="43"/>
          <w:szCs w:val="43"/>
          <w:lang w:eastAsia="zh-CN"/>
        </w:rPr>
        <w:t xml:space="preserve"> </w:t>
      </w:r>
      <w:r>
        <w:rPr>
          <w:spacing w:val="-1"/>
          <w:sz w:val="43"/>
          <w:szCs w:val="43"/>
          <w:lang w:eastAsia="zh-CN"/>
        </w:rPr>
        <w:t>配套政策</w:t>
      </w:r>
    </w:p>
    <w:p w14:paraId="796F49D5" w14:textId="77777777" w:rsidR="007F449F" w:rsidRDefault="007F449F">
      <w:pPr>
        <w:spacing w:line="416" w:lineRule="auto"/>
        <w:rPr>
          <w:lang w:eastAsia="zh-CN"/>
        </w:rPr>
      </w:pPr>
    </w:p>
    <w:p w14:paraId="3D7066B1" w14:textId="77777777" w:rsidR="007F449F" w:rsidRDefault="00000000">
      <w:pPr>
        <w:pStyle w:val="a3"/>
        <w:spacing w:before="141" w:line="233" w:lineRule="auto"/>
        <w:ind w:left="27" w:right="78" w:firstLine="615"/>
        <w:rPr>
          <w:lang w:eastAsia="zh-CN"/>
        </w:rPr>
      </w:pPr>
      <w:r>
        <w:rPr>
          <w:lang w:eastAsia="zh-CN"/>
        </w:rPr>
        <w:t>一、支持企业股份制改造。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 xml:space="preserve">对我县与合格中介签约的规上企 </w:t>
      </w:r>
      <w:r>
        <w:rPr>
          <w:spacing w:val="-7"/>
          <w:lang w:eastAsia="zh-CN"/>
        </w:rPr>
        <w:t>业，在完成企业股份制改造后，经县上市专班确</w:t>
      </w:r>
      <w:r>
        <w:rPr>
          <w:spacing w:val="-8"/>
          <w:lang w:eastAsia="zh-CN"/>
        </w:rPr>
        <w:t xml:space="preserve">认，给予企业 </w:t>
      </w:r>
      <w:r>
        <w:rPr>
          <w:rFonts w:ascii="Times New Roman" w:eastAsia="Times New Roman" w:hAnsi="Times New Roman" w:cs="Times New Roman"/>
          <w:spacing w:val="-8"/>
          <w:lang w:eastAsia="zh-CN"/>
        </w:rPr>
        <w:t>100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5"/>
          <w:lang w:eastAsia="zh-CN"/>
        </w:rPr>
        <w:t>万元一次性奖励，同时享受以下政策：</w:t>
      </w:r>
    </w:p>
    <w:p w14:paraId="1C2066F3" w14:textId="77777777" w:rsidR="007F449F" w:rsidRDefault="00000000">
      <w:pPr>
        <w:pStyle w:val="a3"/>
        <w:spacing w:before="160" w:line="221" w:lineRule="auto"/>
        <w:ind w:left="21" w:right="78" w:firstLine="577"/>
        <w:rPr>
          <w:lang w:eastAsia="zh-CN"/>
        </w:rPr>
      </w:pPr>
      <w:r>
        <w:rPr>
          <w:spacing w:val="3"/>
          <w:lang w:eastAsia="zh-CN"/>
        </w:rPr>
        <w:t>（一）企业股改过程中因审计调增利润所形成的地方综合贡</w:t>
      </w:r>
      <w:r>
        <w:rPr>
          <w:spacing w:val="7"/>
          <w:lang w:eastAsia="zh-CN"/>
        </w:rPr>
        <w:t xml:space="preserve"> </w:t>
      </w:r>
      <w:r>
        <w:rPr>
          <w:spacing w:val="-4"/>
          <w:lang w:eastAsia="zh-CN"/>
        </w:rPr>
        <w:t>献部分，财政给予全额奖励。</w:t>
      </w:r>
    </w:p>
    <w:p w14:paraId="221A392B" w14:textId="77777777" w:rsidR="007F449F" w:rsidRDefault="00000000">
      <w:pPr>
        <w:pStyle w:val="a3"/>
        <w:spacing w:before="160"/>
        <w:ind w:left="17" w:right="78" w:firstLine="580"/>
        <w:rPr>
          <w:lang w:eastAsia="zh-CN"/>
        </w:rPr>
      </w:pPr>
      <w:r>
        <w:rPr>
          <w:spacing w:val="1"/>
          <w:lang w:eastAsia="zh-CN"/>
        </w:rPr>
        <w:t>（二）</w:t>
      </w:r>
      <w:r>
        <w:rPr>
          <w:spacing w:val="-45"/>
          <w:lang w:eastAsia="zh-CN"/>
        </w:rPr>
        <w:t xml:space="preserve"> </w:t>
      </w:r>
      <w:r>
        <w:rPr>
          <w:spacing w:val="1"/>
          <w:lang w:eastAsia="zh-CN"/>
        </w:rPr>
        <w:t>企业股改过程中自然人股东（含以有限合伙企业平台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持股的自然人股东）以未分配利润、盈余公积和除股票溢价发行</w:t>
      </w:r>
      <w:r>
        <w:rPr>
          <w:spacing w:val="17"/>
          <w:lang w:eastAsia="zh-CN"/>
        </w:rPr>
        <w:t xml:space="preserve"> </w:t>
      </w:r>
      <w:r>
        <w:rPr>
          <w:spacing w:val="-1"/>
          <w:lang w:eastAsia="zh-CN"/>
        </w:rPr>
        <w:t>外的其他资本公积转增注册资本金所形成的地方综合贡</w:t>
      </w:r>
      <w:r>
        <w:rPr>
          <w:spacing w:val="-2"/>
          <w:lang w:eastAsia="zh-CN"/>
        </w:rPr>
        <w:t>献部分，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财政给予全额奖励。</w:t>
      </w:r>
    </w:p>
    <w:p w14:paraId="630FE5A2" w14:textId="77777777" w:rsidR="007F449F" w:rsidRDefault="00000000">
      <w:pPr>
        <w:pStyle w:val="a3"/>
        <w:spacing w:before="143" w:line="244" w:lineRule="auto"/>
        <w:ind w:left="11" w:right="77" w:firstLine="587"/>
        <w:rPr>
          <w:lang w:eastAsia="zh-CN"/>
        </w:rPr>
      </w:pPr>
      <w:r>
        <w:rPr>
          <w:spacing w:val="1"/>
          <w:lang w:eastAsia="zh-CN"/>
        </w:rPr>
        <w:t>（三）</w:t>
      </w:r>
      <w:r>
        <w:rPr>
          <w:spacing w:val="-45"/>
          <w:lang w:eastAsia="zh-CN"/>
        </w:rPr>
        <w:t xml:space="preserve"> </w:t>
      </w:r>
      <w:r>
        <w:rPr>
          <w:spacing w:val="1"/>
          <w:lang w:eastAsia="zh-CN"/>
        </w:rPr>
        <w:t>企业股改过程中同一控制下进行合并、分立、股权转</w:t>
      </w:r>
      <w:r>
        <w:rPr>
          <w:lang w:eastAsia="zh-CN"/>
        </w:rPr>
        <w:t xml:space="preserve"> 让等重组的，涉及到土地房产等资产变更、过户所产生的地方综</w:t>
      </w:r>
      <w:r>
        <w:rPr>
          <w:spacing w:val="14"/>
          <w:lang w:eastAsia="zh-CN"/>
        </w:rPr>
        <w:t xml:space="preserve"> </w:t>
      </w:r>
      <w:r>
        <w:rPr>
          <w:spacing w:val="-9"/>
          <w:lang w:eastAsia="zh-CN"/>
        </w:rPr>
        <w:t>合贡献部分，予以全额奖励；其中涉及到自然人股东股权转</w:t>
      </w:r>
      <w:r>
        <w:rPr>
          <w:spacing w:val="-10"/>
          <w:lang w:eastAsia="zh-CN"/>
        </w:rPr>
        <w:t>让的，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对自然人股权转让收益所形成的地方综合贡献部分，财</w:t>
      </w:r>
      <w:r>
        <w:rPr>
          <w:spacing w:val="1"/>
          <w:lang w:eastAsia="zh-CN"/>
        </w:rPr>
        <w:t>政给予该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自然人股东全额奖励；自然人以非货币性资产增资入股所</w:t>
      </w:r>
      <w:r>
        <w:rPr>
          <w:spacing w:val="1"/>
          <w:lang w:eastAsia="zh-CN"/>
        </w:rPr>
        <w:t>形成的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地方综合贡献部分，财政给予全额奖励。</w:t>
      </w:r>
    </w:p>
    <w:p w14:paraId="73E96ED6" w14:textId="77777777" w:rsidR="007F449F" w:rsidRDefault="00000000">
      <w:pPr>
        <w:pStyle w:val="a3"/>
        <w:spacing w:before="160" w:line="221" w:lineRule="auto"/>
        <w:ind w:left="16" w:firstLine="626"/>
        <w:rPr>
          <w:lang w:eastAsia="zh-CN"/>
        </w:rPr>
      </w:pPr>
      <w:r>
        <w:rPr>
          <w:lang w:eastAsia="zh-CN"/>
        </w:rPr>
        <w:t>二、支持企业上市辅导。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 xml:space="preserve">首次被浙江省证监局辅导备案给予 </w:t>
      </w:r>
      <w:r>
        <w:rPr>
          <w:spacing w:val="-14"/>
          <w:lang w:eastAsia="zh-CN"/>
        </w:rPr>
        <w:t>企业</w:t>
      </w:r>
      <w:r>
        <w:rPr>
          <w:spacing w:val="-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4"/>
          <w:lang w:eastAsia="zh-CN"/>
        </w:rPr>
        <w:t>200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14"/>
          <w:lang w:eastAsia="zh-CN"/>
        </w:rPr>
        <w:t>万元一次性奖励；从报辅导备案至成功上市（最长三年</w:t>
      </w:r>
      <w:r>
        <w:rPr>
          <w:spacing w:val="-58"/>
          <w:lang w:eastAsia="zh-CN"/>
        </w:rPr>
        <w:t>），</w:t>
      </w:r>
    </w:p>
    <w:p w14:paraId="5D4DF2AA" w14:textId="77777777" w:rsidR="007F449F" w:rsidRDefault="007F449F">
      <w:pPr>
        <w:spacing w:line="221" w:lineRule="auto"/>
        <w:rPr>
          <w:lang w:eastAsia="zh-CN"/>
        </w:rPr>
        <w:sectPr w:rsidR="007F449F">
          <w:footerReference w:type="default" r:id="rId14"/>
          <w:pgSz w:w="11907" w:h="16839"/>
          <w:pgMar w:top="1431" w:right="1497" w:bottom="1339" w:left="1585" w:header="0" w:footer="1089" w:gutter="0"/>
          <w:cols w:space="720"/>
        </w:sectPr>
      </w:pPr>
    </w:p>
    <w:p w14:paraId="02588CAE" w14:textId="77777777" w:rsidR="007F449F" w:rsidRDefault="00000000" w:rsidP="002766AE">
      <w:pPr>
        <w:pStyle w:val="a3"/>
        <w:spacing w:before="141" w:line="255" w:lineRule="auto"/>
        <w:ind w:right="93"/>
        <w:jc w:val="both"/>
        <w:rPr>
          <w:lang w:eastAsia="zh-CN"/>
        </w:rPr>
      </w:pPr>
      <w:r>
        <w:rPr>
          <w:spacing w:val="2"/>
          <w:lang w:eastAsia="zh-CN"/>
        </w:rPr>
        <w:lastRenderedPageBreak/>
        <w:t>按当年（第一年为辅导备案年度）较上年增加</w:t>
      </w:r>
      <w:r>
        <w:rPr>
          <w:spacing w:val="1"/>
          <w:lang w:eastAsia="zh-CN"/>
        </w:rPr>
        <w:t>利润所形成的地方</w:t>
      </w:r>
      <w:r>
        <w:rPr>
          <w:lang w:eastAsia="zh-CN"/>
        </w:rPr>
        <w:t xml:space="preserve"> 综合贡献部分，财政给予全额奖励；</w:t>
      </w:r>
      <w:r>
        <w:rPr>
          <w:spacing w:val="-22"/>
          <w:lang w:eastAsia="zh-CN"/>
        </w:rPr>
        <w:t xml:space="preserve"> </w:t>
      </w:r>
      <w:r>
        <w:rPr>
          <w:lang w:eastAsia="zh-CN"/>
        </w:rPr>
        <w:t>同时按照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亩均效益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 xml:space="preserve">综合评 </w:t>
      </w:r>
      <w:r>
        <w:rPr>
          <w:spacing w:val="6"/>
          <w:lang w:eastAsia="zh-CN"/>
        </w:rPr>
        <w:t xml:space="preserve">价定档 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A  </w:t>
      </w:r>
      <w:r>
        <w:rPr>
          <w:spacing w:val="6"/>
          <w:lang w:eastAsia="zh-CN"/>
        </w:rPr>
        <w:t>类企业标准享受政策。对申请在境外上市的</w:t>
      </w:r>
      <w:r>
        <w:rPr>
          <w:spacing w:val="5"/>
          <w:lang w:eastAsia="zh-CN"/>
        </w:rPr>
        <w:t>企业，按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其上市完成当年享受上述两项政策。</w:t>
      </w:r>
    </w:p>
    <w:p w14:paraId="1A19A5FC" w14:textId="77777777" w:rsidR="007F449F" w:rsidRDefault="00000000">
      <w:pPr>
        <w:pStyle w:val="a3"/>
        <w:spacing w:before="9" w:line="239" w:lineRule="auto"/>
        <w:ind w:right="91" w:firstLine="632"/>
        <w:rPr>
          <w:lang w:eastAsia="zh-CN"/>
        </w:rPr>
      </w:pPr>
      <w:r>
        <w:rPr>
          <w:lang w:eastAsia="zh-CN"/>
        </w:rPr>
        <w:t>三、支持企业新三板挂牌。</w:t>
      </w:r>
      <w:r>
        <w:rPr>
          <w:spacing w:val="-64"/>
          <w:lang w:eastAsia="zh-CN"/>
        </w:rPr>
        <w:t xml:space="preserve"> </w:t>
      </w:r>
      <w:r>
        <w:rPr>
          <w:lang w:eastAsia="zh-CN"/>
        </w:rPr>
        <w:t xml:space="preserve">对完成新三板基础层、创新层挂 牌的企业，给予高管团队 </w:t>
      </w:r>
      <w:r>
        <w:rPr>
          <w:rFonts w:ascii="Times New Roman" w:eastAsia="Times New Roman" w:hAnsi="Times New Roman" w:cs="Times New Roman"/>
          <w:lang w:eastAsia="zh-CN"/>
        </w:rPr>
        <w:t>100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lang w:eastAsia="zh-CN"/>
        </w:rPr>
        <w:t xml:space="preserve">万元一次性奖励；同时，从挂牌当 </w:t>
      </w:r>
      <w:r>
        <w:rPr>
          <w:spacing w:val="2"/>
          <w:lang w:eastAsia="zh-CN"/>
        </w:rPr>
        <w:t>年起，较上一年度增加利润所形成的地方综合贡献部分，</w:t>
      </w:r>
      <w:r>
        <w:rPr>
          <w:spacing w:val="1"/>
          <w:lang w:eastAsia="zh-CN"/>
        </w:rPr>
        <w:t>连续三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年全额奖励企业。</w:t>
      </w:r>
    </w:p>
    <w:p w14:paraId="650185EB" w14:textId="77777777" w:rsidR="007F449F" w:rsidRDefault="00000000">
      <w:pPr>
        <w:pStyle w:val="a3"/>
        <w:spacing w:before="142" w:line="235" w:lineRule="auto"/>
        <w:ind w:left="21" w:firstLine="623"/>
        <w:rPr>
          <w:lang w:eastAsia="zh-CN"/>
        </w:rPr>
      </w:pPr>
      <w:r>
        <w:rPr>
          <w:spacing w:val="3"/>
          <w:lang w:eastAsia="zh-CN"/>
        </w:rPr>
        <w:t>四、支持企业在浙江省股权交易中心挂牌。</w:t>
      </w:r>
      <w:r>
        <w:rPr>
          <w:spacing w:val="-61"/>
          <w:lang w:eastAsia="zh-CN"/>
        </w:rPr>
        <w:t xml:space="preserve"> </w:t>
      </w:r>
      <w:r>
        <w:rPr>
          <w:spacing w:val="3"/>
          <w:lang w:eastAsia="zh-CN"/>
        </w:rPr>
        <w:t>专精特新企业、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 xml:space="preserve">隐形冠军企业、科技型中小企业、高新技术企业在浙江省股权交  </w:t>
      </w:r>
      <w:r>
        <w:rPr>
          <w:spacing w:val="-3"/>
          <w:lang w:eastAsia="zh-CN"/>
        </w:rPr>
        <w:t xml:space="preserve">易中心成长板、科创助力板、专精特新板等挂牌的奖励 </w:t>
      </w:r>
      <w:r>
        <w:rPr>
          <w:rFonts w:ascii="Times New Roman" w:eastAsia="Times New Roman" w:hAnsi="Times New Roman" w:cs="Times New Roman"/>
          <w:spacing w:val="-3"/>
          <w:lang w:eastAsia="zh-CN"/>
        </w:rPr>
        <w:t>30</w:t>
      </w:r>
      <w:r>
        <w:rPr>
          <w:rFonts w:ascii="Times New Roman" w:eastAsia="Times New Roman" w:hAnsi="Times New Roman" w:cs="Times New Roman"/>
          <w:spacing w:val="25"/>
          <w:w w:val="101"/>
          <w:lang w:eastAsia="zh-CN"/>
        </w:rPr>
        <w:t xml:space="preserve"> </w:t>
      </w:r>
      <w:r>
        <w:rPr>
          <w:spacing w:val="-3"/>
          <w:lang w:eastAsia="zh-CN"/>
        </w:rPr>
        <w:t>万元。</w:t>
      </w:r>
    </w:p>
    <w:p w14:paraId="067B8342" w14:textId="77777777" w:rsidR="007F449F" w:rsidRDefault="00000000">
      <w:pPr>
        <w:pStyle w:val="a3"/>
        <w:spacing w:before="155" w:line="248" w:lineRule="auto"/>
        <w:ind w:left="7" w:right="8" w:firstLine="627"/>
        <w:rPr>
          <w:lang w:eastAsia="zh-CN"/>
        </w:rPr>
      </w:pPr>
      <w:r>
        <w:rPr>
          <w:spacing w:val="2"/>
          <w:lang w:eastAsia="zh-CN"/>
        </w:rPr>
        <w:t>五、支持企业成功上市或引进上市公司。</w:t>
      </w:r>
      <w:r>
        <w:rPr>
          <w:spacing w:val="-4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1.</w:t>
      </w:r>
      <w:r>
        <w:rPr>
          <w:spacing w:val="2"/>
          <w:lang w:eastAsia="zh-CN"/>
        </w:rPr>
        <w:t>对申请在境内上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>市的县内企业，进行分阶段奖励：上市申请获中国证监会或证券</w:t>
      </w:r>
      <w:r>
        <w:rPr>
          <w:spacing w:val="8"/>
          <w:lang w:eastAsia="zh-CN"/>
        </w:rPr>
        <w:t xml:space="preserve">  </w:t>
      </w:r>
      <w:r>
        <w:rPr>
          <w:lang w:eastAsia="zh-CN"/>
        </w:rPr>
        <w:t>交易所受理的，给予企业</w:t>
      </w:r>
      <w:r>
        <w:rPr>
          <w:spacing w:val="-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 xml:space="preserve">万元一次性奖励。企业上市成功后  </w:t>
      </w:r>
      <w:r>
        <w:rPr>
          <w:spacing w:val="-15"/>
          <w:lang w:eastAsia="zh-CN"/>
        </w:rPr>
        <w:t xml:space="preserve">给予高管团队一次性奖励，具体为：首家上市的，奖励 </w:t>
      </w:r>
      <w:r>
        <w:rPr>
          <w:rFonts w:ascii="Times New Roman" w:eastAsia="Times New Roman" w:hAnsi="Times New Roman" w:cs="Times New Roman"/>
          <w:spacing w:val="-15"/>
          <w:lang w:eastAsia="zh-CN"/>
        </w:rPr>
        <w:t>1000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15"/>
          <w:lang w:eastAsia="zh-CN"/>
        </w:rPr>
        <w:t>万元，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 xml:space="preserve">之后每家奖励 </w:t>
      </w:r>
      <w:r>
        <w:rPr>
          <w:rFonts w:ascii="Times New Roman" w:eastAsia="Times New Roman" w:hAnsi="Times New Roman" w:cs="Times New Roman"/>
          <w:spacing w:val="-2"/>
          <w:lang w:eastAsia="zh-CN"/>
        </w:rPr>
        <w:t>800</w:t>
      </w:r>
      <w:r>
        <w:rPr>
          <w:rFonts w:ascii="Times New Roman" w:eastAsia="Times New Roman" w:hAnsi="Times New Roman" w:cs="Times New Roman"/>
          <w:spacing w:val="42"/>
          <w:lang w:eastAsia="zh-CN"/>
        </w:rPr>
        <w:t xml:space="preserve"> </w:t>
      </w:r>
      <w:r>
        <w:rPr>
          <w:spacing w:val="-2"/>
          <w:lang w:eastAsia="zh-CN"/>
        </w:rPr>
        <w:t>万元。</w:t>
      </w:r>
      <w:r>
        <w:rPr>
          <w:spacing w:val="-33"/>
          <w:lang w:eastAsia="zh-CN"/>
        </w:rPr>
        <w:t xml:space="preserve"> </w:t>
      </w:r>
      <w:r>
        <w:rPr>
          <w:spacing w:val="-2"/>
          <w:lang w:eastAsia="zh-CN"/>
        </w:rPr>
        <w:t>同时，给予企业一次性中介费用补偿，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补偿标准与上述奖励高管团队标准相同。</w:t>
      </w:r>
      <w:r>
        <w:rPr>
          <w:spacing w:val="-6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2.</w:t>
      </w:r>
      <w:r>
        <w:rPr>
          <w:spacing w:val="3"/>
          <w:lang w:eastAsia="zh-CN"/>
        </w:rPr>
        <w:t>县内</w:t>
      </w:r>
      <w:r>
        <w:rPr>
          <w:spacing w:val="2"/>
          <w:lang w:eastAsia="zh-CN"/>
        </w:rPr>
        <w:t>企业在境外上市</w:t>
      </w:r>
      <w:r>
        <w:rPr>
          <w:lang w:eastAsia="zh-CN"/>
        </w:rPr>
        <w:t xml:space="preserve">  的给予高管团队一次性奖励 </w:t>
      </w:r>
      <w:r>
        <w:rPr>
          <w:rFonts w:ascii="Times New Roman" w:eastAsia="Times New Roman" w:hAnsi="Times New Roman" w:cs="Times New Roman"/>
          <w:lang w:eastAsia="zh-CN"/>
        </w:rPr>
        <w:t>800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>万元，鼓励境外</w:t>
      </w:r>
      <w:r>
        <w:rPr>
          <w:spacing w:val="-1"/>
          <w:lang w:eastAsia="zh-CN"/>
        </w:rPr>
        <w:t>上市公司回归境</w:t>
      </w:r>
      <w:r>
        <w:rPr>
          <w:lang w:eastAsia="zh-CN"/>
        </w:rPr>
        <w:t xml:space="preserve">  </w:t>
      </w:r>
      <w:r>
        <w:rPr>
          <w:spacing w:val="2"/>
          <w:lang w:eastAsia="zh-CN"/>
        </w:rPr>
        <w:t>内上市，</w:t>
      </w:r>
      <w:r>
        <w:rPr>
          <w:spacing w:val="-77"/>
          <w:lang w:eastAsia="zh-CN"/>
        </w:rPr>
        <w:t xml:space="preserve"> </w:t>
      </w:r>
      <w:r>
        <w:rPr>
          <w:spacing w:val="2"/>
          <w:lang w:eastAsia="zh-CN"/>
        </w:rPr>
        <w:t>可再享受本文件涉及的境内上市政</w:t>
      </w:r>
      <w:r>
        <w:rPr>
          <w:spacing w:val="1"/>
          <w:lang w:eastAsia="zh-CN"/>
        </w:rPr>
        <w:t>策。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3.</w:t>
      </w:r>
      <w:r>
        <w:rPr>
          <w:spacing w:val="1"/>
          <w:lang w:eastAsia="zh-CN"/>
        </w:rPr>
        <w:t>借壳或招引企</w:t>
      </w:r>
      <w:r>
        <w:rPr>
          <w:lang w:eastAsia="zh-CN"/>
        </w:rPr>
        <w:t xml:space="preserve">  业在多层次资本市场上市，给予高管团队 </w:t>
      </w:r>
      <w:r>
        <w:rPr>
          <w:rFonts w:ascii="Times New Roman" w:eastAsia="Times New Roman" w:hAnsi="Times New Roman" w:cs="Times New Roman"/>
          <w:lang w:eastAsia="zh-CN"/>
        </w:rPr>
        <w:t>800</w:t>
      </w:r>
      <w:r>
        <w:rPr>
          <w:rFonts w:ascii="Times New Roman" w:eastAsia="Times New Roman" w:hAnsi="Times New Roman" w:cs="Times New Roman"/>
          <w:spacing w:val="25"/>
          <w:w w:val="101"/>
          <w:lang w:eastAsia="zh-CN"/>
        </w:rPr>
        <w:t xml:space="preserve"> </w:t>
      </w:r>
      <w:r>
        <w:rPr>
          <w:lang w:eastAsia="zh-CN"/>
        </w:rPr>
        <w:t>万元</w:t>
      </w:r>
      <w:r>
        <w:rPr>
          <w:spacing w:val="-1"/>
          <w:lang w:eastAsia="zh-CN"/>
        </w:rPr>
        <w:t>奖励；借壳或</w:t>
      </w:r>
      <w:r>
        <w:rPr>
          <w:lang w:eastAsia="zh-CN"/>
        </w:rPr>
        <w:t xml:space="preserve">  </w:t>
      </w:r>
      <w:r>
        <w:rPr>
          <w:spacing w:val="-6"/>
          <w:lang w:eastAsia="zh-CN"/>
        </w:rPr>
        <w:t>招引在</w:t>
      </w:r>
      <w:r>
        <w:rPr>
          <w:rFonts w:ascii="Times New Roman" w:eastAsia="Times New Roman" w:hAnsi="Times New Roman" w:cs="Times New Roman"/>
          <w:spacing w:val="-6"/>
          <w:lang w:eastAsia="zh-CN"/>
        </w:rPr>
        <w:t>“</w:t>
      </w:r>
      <w:r>
        <w:rPr>
          <w:spacing w:val="-6"/>
          <w:lang w:eastAsia="zh-CN"/>
        </w:rPr>
        <w:t>新三板</w:t>
      </w:r>
      <w:r>
        <w:rPr>
          <w:rFonts w:ascii="Times New Roman" w:eastAsia="Times New Roman" w:hAnsi="Times New Roman" w:cs="Times New Roman"/>
          <w:spacing w:val="-6"/>
          <w:lang w:eastAsia="zh-CN"/>
        </w:rPr>
        <w:t>”</w:t>
      </w:r>
      <w:r>
        <w:rPr>
          <w:spacing w:val="-6"/>
          <w:lang w:eastAsia="zh-CN"/>
        </w:rPr>
        <w:t xml:space="preserve">挂牌的企业，给予高管团队 </w:t>
      </w:r>
      <w:r>
        <w:rPr>
          <w:rFonts w:ascii="Times New Roman" w:eastAsia="Times New Roman" w:hAnsi="Times New Roman" w:cs="Times New Roman"/>
          <w:spacing w:val="-6"/>
          <w:lang w:eastAsia="zh-CN"/>
        </w:rPr>
        <w:t>100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6"/>
          <w:lang w:eastAsia="zh-CN"/>
        </w:rPr>
        <w:t>万元</w:t>
      </w:r>
      <w:r>
        <w:rPr>
          <w:spacing w:val="-7"/>
          <w:lang w:eastAsia="zh-CN"/>
        </w:rPr>
        <w:t>一次性奖励。</w:t>
      </w:r>
    </w:p>
    <w:p w14:paraId="4B672A42" w14:textId="77777777" w:rsidR="007F449F" w:rsidRDefault="00000000">
      <w:pPr>
        <w:pStyle w:val="a3"/>
        <w:spacing w:before="160" w:line="187" w:lineRule="auto"/>
        <w:ind w:right="10"/>
        <w:jc w:val="right"/>
        <w:rPr>
          <w:lang w:eastAsia="zh-CN"/>
        </w:rPr>
      </w:pPr>
      <w:r>
        <w:rPr>
          <w:spacing w:val="-7"/>
        </w:rPr>
        <w:t>六、支持上市公司高管人才政策。</w:t>
      </w:r>
      <w:r>
        <w:rPr>
          <w:spacing w:val="-7"/>
          <w:lang w:eastAsia="zh-CN"/>
        </w:rPr>
        <w:t>对挂牌上市企业高管</w:t>
      </w:r>
      <w:r>
        <w:rPr>
          <w:spacing w:val="-8"/>
          <w:lang w:eastAsia="zh-CN"/>
        </w:rPr>
        <w:t>团队，</w:t>
      </w:r>
    </w:p>
    <w:p w14:paraId="4FCCF10E" w14:textId="77777777" w:rsidR="007F449F" w:rsidRDefault="007F449F">
      <w:pPr>
        <w:spacing w:line="187" w:lineRule="auto"/>
        <w:rPr>
          <w:lang w:eastAsia="zh-CN"/>
        </w:rPr>
        <w:sectPr w:rsidR="007F449F">
          <w:footerReference w:type="default" r:id="rId15"/>
          <w:pgSz w:w="11907" w:h="16839"/>
          <w:pgMar w:top="1431" w:right="1483" w:bottom="1339" w:left="1596" w:header="0" w:footer="1089" w:gutter="0"/>
          <w:cols w:space="720"/>
        </w:sectPr>
      </w:pPr>
    </w:p>
    <w:p w14:paraId="227883B6" w14:textId="77777777" w:rsidR="007F449F" w:rsidRDefault="00000000" w:rsidP="002766AE">
      <w:pPr>
        <w:pStyle w:val="a3"/>
        <w:spacing w:before="141" w:line="255" w:lineRule="auto"/>
        <w:ind w:right="83"/>
        <w:jc w:val="both"/>
        <w:rPr>
          <w:lang w:eastAsia="zh-CN"/>
        </w:rPr>
      </w:pPr>
      <w:r>
        <w:rPr>
          <w:spacing w:val="-5"/>
          <w:lang w:eastAsia="zh-CN"/>
        </w:rPr>
        <w:lastRenderedPageBreak/>
        <w:t xml:space="preserve">年薪在 </w:t>
      </w:r>
      <w:r>
        <w:rPr>
          <w:rFonts w:ascii="Times New Roman" w:eastAsia="Times New Roman" w:hAnsi="Times New Roman" w:cs="Times New Roman"/>
          <w:spacing w:val="-5"/>
          <w:lang w:eastAsia="zh-CN"/>
        </w:rPr>
        <w:t>60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5"/>
          <w:lang w:eastAsia="zh-CN"/>
        </w:rPr>
        <w:t>万元及以上的，从挂牌上市当年</w:t>
      </w:r>
      <w:r>
        <w:rPr>
          <w:spacing w:val="-6"/>
          <w:lang w:eastAsia="zh-CN"/>
        </w:rPr>
        <w:t>起五年内按地方综合贡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献部分全额奖励给企业高管个人。获得沪深证券交易所或新三板</w:t>
      </w:r>
      <w:r>
        <w:rPr>
          <w:spacing w:val="14"/>
          <w:lang w:eastAsia="zh-CN"/>
        </w:rPr>
        <w:t xml:space="preserve"> </w:t>
      </w:r>
      <w:r>
        <w:rPr>
          <w:spacing w:val="1"/>
          <w:lang w:eastAsia="zh-CN"/>
        </w:rPr>
        <w:t>市场董事会秘书资格证书，并在我县上市企业或拟上市企业工作</w:t>
      </w:r>
      <w:r>
        <w:rPr>
          <w:spacing w:val="14"/>
          <w:lang w:eastAsia="zh-CN"/>
        </w:rPr>
        <w:t xml:space="preserve"> </w:t>
      </w:r>
      <w:r>
        <w:rPr>
          <w:spacing w:val="-10"/>
          <w:lang w:eastAsia="zh-CN"/>
        </w:rPr>
        <w:t>满三年的（自聘用之日起</w:t>
      </w:r>
      <w:r>
        <w:rPr>
          <w:spacing w:val="-2"/>
          <w:lang w:eastAsia="zh-CN"/>
        </w:rPr>
        <w:t>），</w:t>
      </w:r>
      <w:r>
        <w:rPr>
          <w:spacing w:val="-10"/>
          <w:lang w:eastAsia="zh-CN"/>
        </w:rPr>
        <w:t xml:space="preserve">给予 </w:t>
      </w:r>
      <w:r>
        <w:rPr>
          <w:rFonts w:ascii="Times New Roman" w:eastAsia="Times New Roman" w:hAnsi="Times New Roman" w:cs="Times New Roman"/>
          <w:spacing w:val="-10"/>
          <w:lang w:eastAsia="zh-CN"/>
        </w:rPr>
        <w:t>5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spacing w:val="-10"/>
          <w:lang w:eastAsia="zh-CN"/>
        </w:rPr>
        <w:t>万元一次性奖励。</w:t>
      </w:r>
    </w:p>
    <w:p w14:paraId="0461A8CC" w14:textId="77777777" w:rsidR="007F449F" w:rsidRDefault="00000000">
      <w:pPr>
        <w:pStyle w:val="a3"/>
        <w:spacing w:before="9" w:line="239" w:lineRule="auto"/>
        <w:ind w:left="6" w:firstLine="629"/>
        <w:rPr>
          <w:lang w:eastAsia="zh-CN"/>
        </w:rPr>
      </w:pPr>
      <w:r>
        <w:rPr>
          <w:lang w:eastAsia="zh-CN"/>
        </w:rPr>
        <w:t>七、支持上市公司募集资金投入我县。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市域内企业上市</w:t>
      </w:r>
      <w:r>
        <w:rPr>
          <w:spacing w:val="-1"/>
          <w:lang w:eastAsia="zh-CN"/>
        </w:rPr>
        <w:t>（含</w:t>
      </w:r>
      <w:r>
        <w:rPr>
          <w:lang w:eastAsia="zh-CN"/>
        </w:rPr>
        <w:t xml:space="preserve">  </w:t>
      </w:r>
      <w:r>
        <w:rPr>
          <w:spacing w:val="2"/>
          <w:lang w:eastAsia="zh-CN"/>
        </w:rPr>
        <w:t>境外）首次公开发行募资及再融资（配股、增发、可转债等）募</w:t>
      </w:r>
      <w:r>
        <w:rPr>
          <w:lang w:eastAsia="zh-CN"/>
        </w:rPr>
        <w:t xml:space="preserve">  </w:t>
      </w:r>
      <w:r>
        <w:rPr>
          <w:spacing w:val="2"/>
          <w:lang w:eastAsia="zh-CN"/>
        </w:rPr>
        <w:t>资的，按募集资金在常山辖区内实际投资额</w:t>
      </w:r>
      <w:r>
        <w:rPr>
          <w:spacing w:val="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3‰</w:t>
      </w:r>
      <w:r>
        <w:rPr>
          <w:spacing w:val="2"/>
          <w:lang w:eastAsia="zh-CN"/>
        </w:rPr>
        <w:t>给予奖</w:t>
      </w:r>
      <w:r>
        <w:rPr>
          <w:spacing w:val="1"/>
          <w:lang w:eastAsia="zh-CN"/>
        </w:rPr>
        <w:t>励，每家</w:t>
      </w:r>
      <w:r>
        <w:rPr>
          <w:lang w:eastAsia="zh-CN"/>
        </w:rPr>
        <w:t xml:space="preserve">  </w:t>
      </w:r>
      <w:r>
        <w:rPr>
          <w:spacing w:val="-7"/>
          <w:lang w:eastAsia="zh-CN"/>
        </w:rPr>
        <w:t xml:space="preserve">企业每单最高不超过 </w:t>
      </w:r>
      <w:r>
        <w:rPr>
          <w:rFonts w:ascii="Times New Roman" w:eastAsia="Times New Roman" w:hAnsi="Times New Roman" w:cs="Times New Roman"/>
          <w:spacing w:val="-7"/>
          <w:lang w:eastAsia="zh-CN"/>
        </w:rPr>
        <w:t>500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7"/>
          <w:lang w:eastAsia="zh-CN"/>
        </w:rPr>
        <w:t>万元（招商引资政策另有约定的除</w:t>
      </w:r>
      <w:r>
        <w:rPr>
          <w:spacing w:val="-8"/>
          <w:lang w:eastAsia="zh-CN"/>
        </w:rPr>
        <w:t>外）。</w:t>
      </w:r>
    </w:p>
    <w:p w14:paraId="31955F1F" w14:textId="77777777" w:rsidR="007F449F" w:rsidRDefault="00000000">
      <w:pPr>
        <w:pStyle w:val="a3"/>
        <w:spacing w:before="140" w:line="233" w:lineRule="auto"/>
        <w:ind w:left="27" w:right="84" w:firstLine="610"/>
        <w:rPr>
          <w:lang w:eastAsia="zh-CN"/>
        </w:rPr>
      </w:pPr>
      <w:r>
        <w:rPr>
          <w:lang w:eastAsia="zh-CN"/>
        </w:rPr>
        <w:t>八、支持企业引进股权投资。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 xml:space="preserve">企业引进私募股权投资基金投 </w:t>
      </w:r>
      <w:r>
        <w:rPr>
          <w:spacing w:val="-1"/>
          <w:lang w:eastAsia="zh-CN"/>
        </w:rPr>
        <w:t>资在常山县境内（政府产业基金除外</w:t>
      </w:r>
      <w:r>
        <w:rPr>
          <w:spacing w:val="-58"/>
          <w:w w:val="95"/>
          <w:lang w:eastAsia="zh-CN"/>
        </w:rPr>
        <w:t>），</w:t>
      </w:r>
      <w:r>
        <w:rPr>
          <w:spacing w:val="-1"/>
          <w:lang w:eastAsia="zh-CN"/>
        </w:rPr>
        <w:t xml:space="preserve">每次按所投资金额的 </w:t>
      </w:r>
      <w:r>
        <w:rPr>
          <w:rFonts w:ascii="Times New Roman" w:eastAsia="Times New Roman" w:hAnsi="Times New Roman" w:cs="Times New Roman"/>
          <w:spacing w:val="-1"/>
          <w:lang w:eastAsia="zh-CN"/>
        </w:rPr>
        <w:t>1%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-2"/>
          <w:lang w:eastAsia="zh-CN"/>
        </w:rPr>
        <w:t>一次性奖励给企业，每家企业每年最高不超过</w:t>
      </w:r>
      <w:r>
        <w:rPr>
          <w:spacing w:val="-1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2"/>
          <w:lang w:eastAsia="zh-CN"/>
        </w:rPr>
        <w:t>万元。</w:t>
      </w:r>
    </w:p>
    <w:p w14:paraId="4A6EE6E7" w14:textId="77777777" w:rsidR="007F449F" w:rsidRDefault="00000000">
      <w:pPr>
        <w:pStyle w:val="a3"/>
        <w:spacing w:before="159"/>
        <w:ind w:left="15" w:right="84" w:firstLine="630"/>
        <w:rPr>
          <w:lang w:eastAsia="zh-CN"/>
        </w:rPr>
      </w:pPr>
      <w:r>
        <w:rPr>
          <w:lang w:eastAsia="zh-CN"/>
        </w:rPr>
        <w:t>九、支持企业并购重组。</w:t>
      </w:r>
      <w:r>
        <w:rPr>
          <w:spacing w:val="-65"/>
          <w:lang w:eastAsia="zh-CN"/>
        </w:rPr>
        <w:t xml:space="preserve"> </w:t>
      </w:r>
      <w:r>
        <w:rPr>
          <w:lang w:eastAsia="zh-CN"/>
        </w:rPr>
        <w:t xml:space="preserve">上市公司成功实施并购重组达到控 </w:t>
      </w:r>
      <w:r>
        <w:rPr>
          <w:spacing w:val="2"/>
          <w:lang w:eastAsia="zh-CN"/>
        </w:rPr>
        <w:t>股要求的，除享受县内兼并重组政策外，可再</w:t>
      </w:r>
      <w:r>
        <w:rPr>
          <w:spacing w:val="1"/>
          <w:lang w:eastAsia="zh-CN"/>
        </w:rPr>
        <w:t>按并购方实际出资</w:t>
      </w:r>
      <w:r>
        <w:rPr>
          <w:lang w:eastAsia="zh-CN"/>
        </w:rPr>
        <w:t xml:space="preserve"> 额的 </w:t>
      </w:r>
      <w:r>
        <w:rPr>
          <w:rFonts w:ascii="Times New Roman" w:eastAsia="Times New Roman" w:hAnsi="Times New Roman" w:cs="Times New Roman"/>
          <w:lang w:eastAsia="zh-CN"/>
        </w:rPr>
        <w:t>3‰</w:t>
      </w:r>
      <w:r>
        <w:rPr>
          <w:lang w:eastAsia="zh-CN"/>
        </w:rPr>
        <w:t xml:space="preserve">给予奖励，最高不超过 </w:t>
      </w:r>
      <w:r>
        <w:rPr>
          <w:rFonts w:ascii="Times New Roman" w:eastAsia="Times New Roman" w:hAnsi="Times New Roman" w:cs="Times New Roman"/>
          <w:lang w:eastAsia="zh-CN"/>
        </w:rPr>
        <w:t>300</w:t>
      </w:r>
      <w:r>
        <w:rPr>
          <w:rFonts w:ascii="Times New Roman" w:eastAsia="Times New Roman" w:hAnsi="Times New Roman" w:cs="Times New Roman"/>
          <w:spacing w:val="67"/>
          <w:lang w:eastAsia="zh-CN"/>
        </w:rPr>
        <w:t xml:space="preserve"> </w:t>
      </w:r>
      <w:r>
        <w:rPr>
          <w:lang w:eastAsia="zh-CN"/>
        </w:rPr>
        <w:t xml:space="preserve">万元。以发行股票支付的， </w:t>
      </w:r>
      <w:r>
        <w:rPr>
          <w:spacing w:val="-3"/>
          <w:lang w:eastAsia="zh-CN"/>
        </w:rPr>
        <w:t>按交易价格确认为并购方实际出资额。</w:t>
      </w:r>
    </w:p>
    <w:p w14:paraId="1B9D0011" w14:textId="77777777" w:rsidR="007F449F" w:rsidRDefault="00000000">
      <w:pPr>
        <w:pStyle w:val="a3"/>
        <w:spacing w:before="144" w:line="245" w:lineRule="auto"/>
        <w:ind w:left="16" w:right="84" w:firstLine="625"/>
        <w:rPr>
          <w:lang w:eastAsia="zh-CN"/>
        </w:rPr>
      </w:pPr>
      <w:r>
        <w:rPr>
          <w:lang w:eastAsia="zh-CN"/>
        </w:rPr>
        <w:t>十、支持企业参与培训教育。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 xml:space="preserve">对拟上市挂牌企业高管参加高 </w:t>
      </w:r>
      <w:r>
        <w:rPr>
          <w:spacing w:val="1"/>
          <w:lang w:eastAsia="zh-CN"/>
        </w:rPr>
        <w:t xml:space="preserve">校院所、专业机构为期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6 </w:t>
      </w:r>
      <w:r>
        <w:rPr>
          <w:spacing w:val="1"/>
          <w:lang w:eastAsia="zh-CN"/>
        </w:rPr>
        <w:t>个月以上资本市场</w:t>
      </w:r>
      <w:r>
        <w:rPr>
          <w:lang w:eastAsia="zh-CN"/>
        </w:rPr>
        <w:t xml:space="preserve">理论知识系统化培训 </w:t>
      </w:r>
      <w:r>
        <w:rPr>
          <w:spacing w:val="-2"/>
          <w:lang w:eastAsia="zh-CN"/>
        </w:rPr>
        <w:t xml:space="preserve">的，给予 </w:t>
      </w:r>
      <w:r>
        <w:rPr>
          <w:rFonts w:ascii="Times New Roman" w:eastAsia="Times New Roman" w:hAnsi="Times New Roman" w:cs="Times New Roman"/>
          <w:spacing w:val="-2"/>
          <w:lang w:eastAsia="zh-CN"/>
        </w:rPr>
        <w:t>50%</w:t>
      </w:r>
      <w:r>
        <w:rPr>
          <w:spacing w:val="-2"/>
          <w:lang w:eastAsia="zh-CN"/>
        </w:rPr>
        <w:t xml:space="preserve">学费补助，每人每次限 </w:t>
      </w:r>
      <w:r>
        <w:rPr>
          <w:rFonts w:ascii="Times New Roman" w:eastAsia="Times New Roman" w:hAnsi="Times New Roman" w:cs="Times New Roman"/>
          <w:spacing w:val="-2"/>
          <w:lang w:eastAsia="zh-CN"/>
        </w:rPr>
        <w:t>3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2"/>
          <w:lang w:eastAsia="zh-CN"/>
        </w:rPr>
        <w:t>万元以内，每家企业不超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过</w:t>
      </w:r>
      <w:r>
        <w:rPr>
          <w:spacing w:val="-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3 </w:t>
      </w:r>
      <w:r>
        <w:rPr>
          <w:spacing w:val="1"/>
          <w:lang w:eastAsia="zh-CN"/>
        </w:rPr>
        <w:t>人。鼓励企业积极参与促进企业上市的相关组织机构，经县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上市专班确认后，对其所产生的相关费用予以</w:t>
      </w:r>
      <w:r>
        <w:rPr>
          <w:rFonts w:ascii="Times New Roman" w:eastAsia="Times New Roman" w:hAnsi="Times New Roman" w:cs="Times New Roman"/>
          <w:spacing w:val="3"/>
          <w:lang w:eastAsia="zh-CN"/>
        </w:rPr>
        <w:t>50%</w:t>
      </w:r>
      <w:r>
        <w:rPr>
          <w:spacing w:val="3"/>
          <w:lang w:eastAsia="zh-CN"/>
        </w:rPr>
        <w:t>补助，每家企</w:t>
      </w:r>
      <w:r>
        <w:rPr>
          <w:spacing w:val="11"/>
          <w:lang w:eastAsia="zh-CN"/>
        </w:rPr>
        <w:t xml:space="preserve"> </w:t>
      </w:r>
      <w:r>
        <w:rPr>
          <w:spacing w:val="-8"/>
          <w:lang w:eastAsia="zh-CN"/>
        </w:rPr>
        <w:t xml:space="preserve">业最高不超过 </w:t>
      </w:r>
      <w:r>
        <w:rPr>
          <w:rFonts w:ascii="Times New Roman" w:eastAsia="Times New Roman" w:hAnsi="Times New Roman" w:cs="Times New Roman"/>
          <w:spacing w:val="-8"/>
          <w:lang w:eastAsia="zh-CN"/>
        </w:rPr>
        <w:t>3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-8"/>
          <w:lang w:eastAsia="zh-CN"/>
        </w:rPr>
        <w:t>万元。</w:t>
      </w:r>
    </w:p>
    <w:p w14:paraId="71183EF9" w14:textId="77777777" w:rsidR="007F449F" w:rsidRDefault="007F449F">
      <w:pPr>
        <w:spacing w:line="245" w:lineRule="auto"/>
        <w:rPr>
          <w:lang w:eastAsia="zh-CN"/>
        </w:rPr>
        <w:sectPr w:rsidR="007F449F">
          <w:footerReference w:type="default" r:id="rId16"/>
          <w:pgSz w:w="11907" w:h="16839"/>
          <w:pgMar w:top="1431" w:right="1491" w:bottom="1339" w:left="1585" w:header="0" w:footer="1089" w:gutter="0"/>
          <w:cols w:space="720"/>
        </w:sectPr>
      </w:pPr>
    </w:p>
    <w:p w14:paraId="59BB4E9B" w14:textId="77777777" w:rsidR="007F449F" w:rsidRDefault="00000000" w:rsidP="002766AE">
      <w:pPr>
        <w:pStyle w:val="a3"/>
        <w:spacing w:before="141" w:line="195" w:lineRule="auto"/>
        <w:rPr>
          <w:rFonts w:ascii="Times New Roman" w:eastAsia="Times New Roman" w:hAnsi="Times New Roman" w:cs="Times New Roman"/>
          <w:lang w:eastAsia="zh-CN"/>
        </w:rPr>
      </w:pPr>
      <w:r>
        <w:rPr>
          <w:spacing w:val="-7"/>
          <w:lang w:eastAsia="zh-CN"/>
        </w:rPr>
        <w:lastRenderedPageBreak/>
        <w:t>附件</w:t>
      </w:r>
      <w:r>
        <w:rPr>
          <w:spacing w:val="-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2</w:t>
      </w:r>
    </w:p>
    <w:p w14:paraId="01C37CA9" w14:textId="77777777" w:rsidR="007F449F" w:rsidRDefault="00000000">
      <w:pPr>
        <w:pStyle w:val="a3"/>
        <w:spacing w:before="196" w:line="193" w:lineRule="auto"/>
        <w:ind w:left="1564"/>
        <w:outlineLvl w:val="1"/>
        <w:rPr>
          <w:sz w:val="43"/>
          <w:szCs w:val="43"/>
          <w:lang w:eastAsia="zh-CN"/>
        </w:rPr>
      </w:pPr>
      <w:r>
        <w:rPr>
          <w:spacing w:val="1"/>
          <w:sz w:val="43"/>
          <w:szCs w:val="43"/>
          <w:lang w:eastAsia="zh-CN"/>
        </w:rPr>
        <w:t>常山县推进企业上市工作专班</w:t>
      </w:r>
    </w:p>
    <w:p w14:paraId="43920588" w14:textId="77777777" w:rsidR="007F449F" w:rsidRDefault="007F449F">
      <w:pPr>
        <w:spacing w:line="286" w:lineRule="auto"/>
        <w:rPr>
          <w:lang w:eastAsia="zh-CN"/>
        </w:rPr>
      </w:pPr>
    </w:p>
    <w:p w14:paraId="53EB1DB4" w14:textId="77777777" w:rsidR="007F449F" w:rsidRDefault="007F449F">
      <w:pPr>
        <w:spacing w:line="286" w:lineRule="auto"/>
        <w:rPr>
          <w:lang w:eastAsia="zh-CN"/>
        </w:rPr>
      </w:pPr>
    </w:p>
    <w:p w14:paraId="7DDF776D" w14:textId="77777777" w:rsidR="007F449F" w:rsidRDefault="00000000">
      <w:pPr>
        <w:pStyle w:val="a3"/>
        <w:spacing w:before="141" w:line="194" w:lineRule="auto"/>
        <w:ind w:left="636"/>
        <w:rPr>
          <w:lang w:eastAsia="zh-CN"/>
        </w:rPr>
      </w:pPr>
      <w:r>
        <w:rPr>
          <w:lang w:eastAsia="zh-CN"/>
        </w:rPr>
        <w:t>一、领导小组</w:t>
      </w:r>
    </w:p>
    <w:p w14:paraId="00F5862A" w14:textId="77777777" w:rsidR="007F449F" w:rsidRDefault="00000000">
      <w:pPr>
        <w:pStyle w:val="a3"/>
        <w:spacing w:before="143" w:line="194" w:lineRule="auto"/>
        <w:ind w:left="635"/>
        <w:rPr>
          <w:lang w:eastAsia="zh-CN"/>
        </w:rPr>
      </w:pPr>
      <w:r>
        <w:rPr>
          <w:lang w:eastAsia="zh-CN"/>
        </w:rPr>
        <w:t>组   长：王永明（县政府）</w:t>
      </w:r>
    </w:p>
    <w:p w14:paraId="6628AC95" w14:textId="77777777" w:rsidR="007F449F" w:rsidRDefault="00000000">
      <w:pPr>
        <w:pStyle w:val="a3"/>
        <w:spacing w:before="144" w:line="194" w:lineRule="auto"/>
        <w:ind w:left="659"/>
        <w:rPr>
          <w:lang w:eastAsia="zh-CN"/>
        </w:rPr>
      </w:pPr>
      <w:r>
        <w:rPr>
          <w:spacing w:val="-8"/>
          <w:lang w:eastAsia="zh-CN"/>
        </w:rPr>
        <w:t>副组长：邱雪萍（县政府）、蒋招达（县政府）</w:t>
      </w:r>
    </w:p>
    <w:p w14:paraId="4171BA3B" w14:textId="77777777" w:rsidR="007F449F" w:rsidRDefault="00000000">
      <w:pPr>
        <w:pStyle w:val="a3"/>
        <w:spacing w:before="148" w:line="255" w:lineRule="auto"/>
        <w:ind w:firstLine="639"/>
        <w:rPr>
          <w:lang w:eastAsia="zh-CN"/>
        </w:rPr>
      </w:pPr>
      <w:r>
        <w:rPr>
          <w:spacing w:val="1"/>
          <w:lang w:eastAsia="zh-CN"/>
        </w:rPr>
        <w:t>成   员：陈贤民（县府办）、计华丁（县国资中心、县金融</w:t>
      </w:r>
      <w:r>
        <w:rPr>
          <w:spacing w:val="3"/>
          <w:lang w:eastAsia="zh-CN"/>
        </w:rPr>
        <w:t xml:space="preserve">  </w:t>
      </w:r>
      <w:r>
        <w:rPr>
          <w:spacing w:val="-19"/>
          <w:lang w:eastAsia="zh-CN"/>
        </w:rPr>
        <w:t>服务中心）、鄢仙丽（县国投公司）、郑秀平（县财政局）、郑旭炎</w:t>
      </w:r>
      <w:r>
        <w:rPr>
          <w:spacing w:val="2"/>
          <w:lang w:eastAsia="zh-CN"/>
        </w:rPr>
        <w:t xml:space="preserve">  </w:t>
      </w:r>
      <w:r>
        <w:rPr>
          <w:spacing w:val="-16"/>
          <w:lang w:eastAsia="zh-CN"/>
        </w:rPr>
        <w:t>（县税务局）、周丽兵（县经信局）、郑忠东（县开发区管委会）、</w:t>
      </w:r>
      <w:r>
        <w:rPr>
          <w:spacing w:val="9"/>
          <w:lang w:eastAsia="zh-CN"/>
        </w:rPr>
        <w:t xml:space="preserve"> </w:t>
      </w:r>
      <w:r>
        <w:rPr>
          <w:spacing w:val="-9"/>
          <w:lang w:eastAsia="zh-CN"/>
        </w:rPr>
        <w:t>陈芳（市生态环境局常山分局）、陈金龙（县市场监管局）、洪永</w:t>
      </w:r>
      <w:r>
        <w:rPr>
          <w:lang w:eastAsia="zh-CN"/>
        </w:rPr>
        <w:t xml:space="preserve">  </w:t>
      </w:r>
      <w:r>
        <w:rPr>
          <w:spacing w:val="-21"/>
          <w:lang w:eastAsia="zh-CN"/>
        </w:rPr>
        <w:t>海（县人社局</w:t>
      </w:r>
      <w:r>
        <w:rPr>
          <w:spacing w:val="-40"/>
          <w:lang w:eastAsia="zh-CN"/>
        </w:rPr>
        <w:t xml:space="preserve"> </w:t>
      </w:r>
      <w:r>
        <w:rPr>
          <w:spacing w:val="-21"/>
          <w:lang w:eastAsia="zh-CN"/>
        </w:rPr>
        <w:t>）、郑兵（县资规局）、朱万洪（县应急管理局）、徐</w:t>
      </w:r>
      <w:r>
        <w:rPr>
          <w:lang w:eastAsia="zh-CN"/>
        </w:rPr>
        <w:t xml:space="preserve">  </w:t>
      </w:r>
      <w:r>
        <w:rPr>
          <w:spacing w:val="-9"/>
          <w:lang w:eastAsia="zh-CN"/>
        </w:rPr>
        <w:t>松（县法院）、邹伟良（县住建局）、刘利忠（县</w:t>
      </w:r>
      <w:r>
        <w:rPr>
          <w:spacing w:val="-10"/>
          <w:lang w:eastAsia="zh-CN"/>
        </w:rPr>
        <w:t>科技局）、郑君</w:t>
      </w:r>
      <w:r>
        <w:rPr>
          <w:lang w:eastAsia="zh-CN"/>
        </w:rPr>
        <w:t xml:space="preserve">  </w:t>
      </w:r>
      <w:r>
        <w:rPr>
          <w:spacing w:val="-29"/>
          <w:lang w:eastAsia="zh-CN"/>
        </w:rPr>
        <w:t>（县农业农村局）、杨志国（县综合执法局）、周建军（县司法局）、</w:t>
      </w:r>
      <w:r>
        <w:rPr>
          <w:spacing w:val="8"/>
          <w:lang w:eastAsia="zh-CN"/>
        </w:rPr>
        <w:t xml:space="preserve">  </w:t>
      </w:r>
      <w:r>
        <w:rPr>
          <w:spacing w:val="-16"/>
          <w:lang w:eastAsia="zh-CN"/>
        </w:rPr>
        <w:t>周伟斌（县人行）、李骏（县银保监组）、雷军（县公积金中心）、</w:t>
      </w:r>
      <w:r>
        <w:rPr>
          <w:spacing w:val="9"/>
          <w:lang w:eastAsia="zh-CN"/>
        </w:rPr>
        <w:t xml:space="preserve"> </w:t>
      </w:r>
      <w:r>
        <w:rPr>
          <w:spacing w:val="-6"/>
          <w:lang w:eastAsia="zh-CN"/>
        </w:rPr>
        <w:t>琚军（县供电公司）、汪晓锋（县消防大队）</w:t>
      </w:r>
    </w:p>
    <w:p w14:paraId="4302302B" w14:textId="77777777" w:rsidR="007F449F" w:rsidRDefault="00000000">
      <w:pPr>
        <w:pStyle w:val="a3"/>
        <w:spacing w:before="2" w:line="255" w:lineRule="auto"/>
        <w:ind w:left="12" w:right="92" w:firstLine="608"/>
        <w:rPr>
          <w:lang w:eastAsia="zh-CN"/>
        </w:rPr>
      </w:pPr>
      <w:r>
        <w:rPr>
          <w:spacing w:val="2"/>
          <w:lang w:eastAsia="zh-CN"/>
        </w:rPr>
        <w:t>领导小组全面统筹全县企业上市工作，针对重难点问题不定</w:t>
      </w:r>
      <w:r>
        <w:rPr>
          <w:spacing w:val="3"/>
          <w:lang w:eastAsia="zh-CN"/>
        </w:rPr>
        <w:t xml:space="preserve"> </w:t>
      </w:r>
      <w:r>
        <w:rPr>
          <w:spacing w:val="1"/>
          <w:lang w:eastAsia="zh-CN"/>
        </w:rPr>
        <w:t>期召开工作会议，下设推进办负责日常上市工作。</w:t>
      </w:r>
    </w:p>
    <w:p w14:paraId="45FEA714" w14:textId="77777777" w:rsidR="007F449F" w:rsidRDefault="00000000">
      <w:pPr>
        <w:pStyle w:val="a3"/>
        <w:spacing w:before="1" w:line="194" w:lineRule="auto"/>
        <w:ind w:left="636"/>
        <w:rPr>
          <w:lang w:eastAsia="zh-CN"/>
        </w:rPr>
      </w:pPr>
      <w:r>
        <w:rPr>
          <w:spacing w:val="-1"/>
          <w:lang w:eastAsia="zh-CN"/>
        </w:rPr>
        <w:t>二、推进办</w:t>
      </w:r>
    </w:p>
    <w:p w14:paraId="555C92B7" w14:textId="77777777" w:rsidR="007F449F" w:rsidRDefault="00000000">
      <w:pPr>
        <w:pStyle w:val="a3"/>
        <w:spacing w:before="143" w:line="194" w:lineRule="auto"/>
        <w:ind w:left="645"/>
        <w:rPr>
          <w:lang w:eastAsia="zh-CN"/>
        </w:rPr>
      </w:pPr>
      <w:r>
        <w:rPr>
          <w:spacing w:val="1"/>
          <w:lang w:eastAsia="zh-CN"/>
        </w:rPr>
        <w:t>主   任：计华丁（县国资中心、县金融</w:t>
      </w:r>
      <w:r>
        <w:rPr>
          <w:lang w:eastAsia="zh-CN"/>
        </w:rPr>
        <w:t>服务中心）</w:t>
      </w:r>
    </w:p>
    <w:p w14:paraId="5B755843" w14:textId="77777777" w:rsidR="007F449F" w:rsidRDefault="00000000">
      <w:pPr>
        <w:pStyle w:val="a3"/>
        <w:spacing w:before="144" w:line="194" w:lineRule="auto"/>
        <w:ind w:left="659"/>
        <w:rPr>
          <w:lang w:eastAsia="zh-CN"/>
        </w:rPr>
      </w:pPr>
      <w:r>
        <w:rPr>
          <w:spacing w:val="-6"/>
          <w:lang w:eastAsia="zh-CN"/>
        </w:rPr>
        <w:t>副主任：鄢仙丽（县国投公司）、程妤婷（县经</w:t>
      </w:r>
      <w:r>
        <w:rPr>
          <w:spacing w:val="-7"/>
          <w:lang w:eastAsia="zh-CN"/>
        </w:rPr>
        <w:t>信局）</w:t>
      </w:r>
    </w:p>
    <w:p w14:paraId="7192FFAA" w14:textId="55383773" w:rsidR="007F449F" w:rsidRDefault="00000000" w:rsidP="002766AE">
      <w:pPr>
        <w:pStyle w:val="a3"/>
        <w:spacing w:before="144" w:line="194" w:lineRule="auto"/>
        <w:ind w:left="663"/>
        <w:rPr>
          <w:rFonts w:hint="eastAsia"/>
          <w:lang w:eastAsia="zh-CN"/>
        </w:rPr>
        <w:sectPr w:rsidR="007F449F">
          <w:footerReference w:type="default" r:id="rId17"/>
          <w:pgSz w:w="11907" w:h="16839"/>
          <w:pgMar w:top="1431" w:right="1483" w:bottom="1339" w:left="1591" w:header="0" w:footer="1089" w:gutter="0"/>
          <w:cols w:space="720"/>
        </w:sectPr>
      </w:pPr>
      <w:r>
        <w:rPr>
          <w:rFonts w:ascii="宋体" w:eastAsia="宋体" w:hAnsi="宋体" w:cs="宋体" w:hint="eastAsia"/>
          <w:spacing w:val="-1"/>
          <w:lang w:eastAsia="zh-CN"/>
        </w:rPr>
        <w:t>成</w:t>
      </w:r>
      <w:r>
        <w:rPr>
          <w:spacing w:val="-1"/>
          <w:lang w:eastAsia="zh-CN"/>
        </w:rPr>
        <w:t xml:space="preserve">   </w:t>
      </w:r>
      <w:r>
        <w:rPr>
          <w:rFonts w:ascii="宋体" w:eastAsia="宋体" w:hAnsi="宋体" w:cs="宋体" w:hint="eastAsia"/>
          <w:spacing w:val="-1"/>
          <w:lang w:eastAsia="zh-CN"/>
        </w:rPr>
        <w:t>员：包婷婷（县经信局）、江旭峰（县财政局）、</w:t>
      </w:r>
      <w:r>
        <w:rPr>
          <w:spacing w:val="-5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2"/>
          <w:lang w:eastAsia="zh-CN"/>
        </w:rPr>
        <w:t>胡亚</w:t>
      </w:r>
    </w:p>
    <w:p w14:paraId="5148E468" w14:textId="77777777" w:rsidR="007F449F" w:rsidRDefault="00000000" w:rsidP="002766AE">
      <w:pPr>
        <w:pStyle w:val="a3"/>
        <w:spacing w:before="141" w:line="255" w:lineRule="auto"/>
        <w:ind w:right="95"/>
        <w:jc w:val="both"/>
        <w:rPr>
          <w:lang w:eastAsia="zh-CN"/>
        </w:rPr>
      </w:pPr>
      <w:r>
        <w:rPr>
          <w:rFonts w:ascii="宋体" w:eastAsia="宋体" w:hAnsi="宋体" w:cs="宋体" w:hint="eastAsia"/>
          <w:spacing w:val="-11"/>
          <w:lang w:eastAsia="zh-CN"/>
        </w:rPr>
        <w:lastRenderedPageBreak/>
        <w:t>军</w:t>
      </w:r>
      <w:r>
        <w:rPr>
          <w:spacing w:val="-11"/>
          <w:lang w:eastAsia="zh-CN"/>
        </w:rPr>
        <w:t>（县税务局）、余洪铀（县开发区管委会）、姜剑武（市生态环</w:t>
      </w:r>
      <w:r>
        <w:rPr>
          <w:spacing w:val="5"/>
          <w:lang w:eastAsia="zh-CN"/>
        </w:rPr>
        <w:t xml:space="preserve"> </w:t>
      </w:r>
      <w:r>
        <w:rPr>
          <w:spacing w:val="-1"/>
          <w:lang w:eastAsia="zh-CN"/>
        </w:rPr>
        <w:t>境局常山分局）、郑玮艳（县市场监管局）、</w:t>
      </w:r>
      <w:r>
        <w:rPr>
          <w:spacing w:val="-23"/>
          <w:lang w:eastAsia="zh-CN"/>
        </w:rPr>
        <w:t xml:space="preserve"> </w:t>
      </w:r>
      <w:r>
        <w:rPr>
          <w:spacing w:val="-1"/>
          <w:lang w:eastAsia="zh-CN"/>
        </w:rPr>
        <w:t>龚思（县应急管理</w:t>
      </w:r>
      <w:r>
        <w:rPr>
          <w:lang w:eastAsia="zh-CN"/>
        </w:rPr>
        <w:t xml:space="preserve"> </w:t>
      </w:r>
      <w:r>
        <w:rPr>
          <w:spacing w:val="-19"/>
          <w:lang w:eastAsia="zh-CN"/>
        </w:rPr>
        <w:t>局）、</w:t>
      </w:r>
      <w:r>
        <w:rPr>
          <w:spacing w:val="-61"/>
          <w:lang w:eastAsia="zh-CN"/>
        </w:rPr>
        <w:t xml:space="preserve"> </w:t>
      </w:r>
      <w:r>
        <w:rPr>
          <w:spacing w:val="-19"/>
          <w:lang w:eastAsia="zh-CN"/>
        </w:rPr>
        <w:t>徐盼（县法院）、</w:t>
      </w:r>
      <w:r>
        <w:rPr>
          <w:spacing w:val="-41"/>
          <w:lang w:eastAsia="zh-CN"/>
        </w:rPr>
        <w:t xml:space="preserve"> </w:t>
      </w:r>
      <w:r>
        <w:rPr>
          <w:spacing w:val="-19"/>
          <w:lang w:eastAsia="zh-CN"/>
        </w:rPr>
        <w:t>陈荣海（县住建局）</w:t>
      </w:r>
    </w:p>
    <w:p w14:paraId="746F4C62" w14:textId="77777777" w:rsidR="007F449F" w:rsidRDefault="00000000">
      <w:pPr>
        <w:pStyle w:val="a3"/>
        <w:spacing w:before="1" w:line="255" w:lineRule="auto"/>
        <w:ind w:left="41" w:right="91" w:firstLine="596"/>
        <w:rPr>
          <w:lang w:eastAsia="zh-CN"/>
        </w:rPr>
      </w:pPr>
      <w:r>
        <w:rPr>
          <w:spacing w:val="2"/>
          <w:lang w:eastAsia="zh-CN"/>
        </w:rPr>
        <w:t>推进办具体执行领导小组部署的相关工作，</w:t>
      </w:r>
      <w:r>
        <w:rPr>
          <w:spacing w:val="1"/>
          <w:lang w:eastAsia="zh-CN"/>
        </w:rPr>
        <w:t>组织协调相关职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能部门推进企业上市工作开展。</w:t>
      </w:r>
    </w:p>
    <w:p w14:paraId="6CD24D4D" w14:textId="77777777" w:rsidR="007F449F" w:rsidRDefault="00000000">
      <w:pPr>
        <w:pStyle w:val="a3"/>
        <w:spacing w:before="1" w:line="193" w:lineRule="auto"/>
        <w:ind w:left="644"/>
        <w:rPr>
          <w:lang w:eastAsia="zh-CN"/>
        </w:rPr>
      </w:pPr>
      <w:r>
        <w:rPr>
          <w:spacing w:val="-1"/>
          <w:lang w:eastAsia="zh-CN"/>
        </w:rPr>
        <w:t>三、</w:t>
      </w:r>
      <w:r>
        <w:rPr>
          <w:spacing w:val="-77"/>
          <w:lang w:eastAsia="zh-CN"/>
        </w:rPr>
        <w:t xml:space="preserve"> </w:t>
      </w:r>
      <w:r>
        <w:rPr>
          <w:spacing w:val="-1"/>
          <w:lang w:eastAsia="zh-CN"/>
        </w:rPr>
        <w:t>长盛化工一对一服务专班</w:t>
      </w:r>
    </w:p>
    <w:p w14:paraId="5AEC6CFF" w14:textId="77777777" w:rsidR="007F449F" w:rsidRDefault="00000000">
      <w:pPr>
        <w:pStyle w:val="a3"/>
        <w:spacing w:before="145" w:line="194" w:lineRule="auto"/>
        <w:ind w:left="641"/>
        <w:rPr>
          <w:lang w:eastAsia="zh-CN"/>
        </w:rPr>
      </w:pPr>
      <w:r>
        <w:rPr>
          <w:spacing w:val="-8"/>
          <w:lang w:eastAsia="zh-CN"/>
        </w:rPr>
        <w:t>组   长：邱雪萍（县政府）、</w:t>
      </w:r>
      <w:r>
        <w:rPr>
          <w:spacing w:val="-47"/>
          <w:lang w:eastAsia="zh-CN"/>
        </w:rPr>
        <w:t xml:space="preserve"> </w:t>
      </w:r>
      <w:r>
        <w:rPr>
          <w:spacing w:val="-8"/>
          <w:lang w:eastAsia="zh-CN"/>
        </w:rPr>
        <w:t>蒋招达（县政府）</w:t>
      </w:r>
    </w:p>
    <w:p w14:paraId="3B1E4D60" w14:textId="77777777" w:rsidR="007F449F" w:rsidRDefault="00000000">
      <w:pPr>
        <w:pStyle w:val="a3"/>
        <w:spacing w:before="144" w:line="255" w:lineRule="auto"/>
        <w:ind w:left="17" w:right="124" w:firstLine="647"/>
        <w:rPr>
          <w:lang w:eastAsia="zh-CN"/>
        </w:rPr>
      </w:pPr>
      <w:r>
        <w:rPr>
          <w:spacing w:val="-2"/>
          <w:lang w:eastAsia="zh-CN"/>
        </w:rPr>
        <w:t>副组长：朱剑楠（县府办）、</w:t>
      </w:r>
      <w:r>
        <w:rPr>
          <w:spacing w:val="-59"/>
          <w:lang w:eastAsia="zh-CN"/>
        </w:rPr>
        <w:t xml:space="preserve"> </w:t>
      </w:r>
      <w:r>
        <w:rPr>
          <w:spacing w:val="-2"/>
          <w:lang w:eastAsia="zh-CN"/>
        </w:rPr>
        <w:t>计华丁（县国</w:t>
      </w:r>
      <w:r>
        <w:rPr>
          <w:spacing w:val="-3"/>
          <w:lang w:eastAsia="zh-CN"/>
        </w:rPr>
        <w:t>资中心、县金融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服务中心）</w:t>
      </w:r>
    </w:p>
    <w:p w14:paraId="148B3471" w14:textId="77777777" w:rsidR="007F449F" w:rsidRDefault="00000000">
      <w:pPr>
        <w:pStyle w:val="a3"/>
        <w:spacing w:before="5" w:line="259" w:lineRule="auto"/>
        <w:ind w:left="18" w:firstLine="626"/>
        <w:jc w:val="both"/>
        <w:rPr>
          <w:lang w:eastAsia="zh-CN"/>
        </w:rPr>
      </w:pPr>
      <w:r>
        <w:rPr>
          <w:spacing w:val="3"/>
          <w:lang w:eastAsia="zh-CN"/>
        </w:rPr>
        <w:t>成员单位：</w:t>
      </w:r>
      <w:r>
        <w:rPr>
          <w:spacing w:val="-52"/>
          <w:lang w:eastAsia="zh-CN"/>
        </w:rPr>
        <w:t xml:space="preserve"> </w:t>
      </w:r>
      <w:r>
        <w:rPr>
          <w:spacing w:val="3"/>
          <w:lang w:eastAsia="zh-CN"/>
        </w:rPr>
        <w:t>县金融服务中心、县经信局、县开发区管委会、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市生态环境局常山分局、县市场监管局、县应急管理局、县资规</w:t>
      </w:r>
      <w:r>
        <w:rPr>
          <w:spacing w:val="8"/>
          <w:lang w:eastAsia="zh-CN"/>
        </w:rPr>
        <w:t xml:space="preserve">  </w:t>
      </w:r>
      <w:r>
        <w:rPr>
          <w:spacing w:val="1"/>
          <w:lang w:eastAsia="zh-CN"/>
        </w:rPr>
        <w:t>局、县税务局、县法院、县住建局</w:t>
      </w:r>
    </w:p>
    <w:p w14:paraId="3B67A15A" w14:textId="77777777" w:rsidR="007F449F" w:rsidRDefault="007F449F">
      <w:pPr>
        <w:spacing w:line="259" w:lineRule="auto"/>
        <w:rPr>
          <w:lang w:eastAsia="zh-CN"/>
        </w:rPr>
        <w:sectPr w:rsidR="007F449F">
          <w:footerReference w:type="default" r:id="rId18"/>
          <w:pgSz w:w="11907" w:h="16839"/>
          <w:pgMar w:top="1431" w:right="1485" w:bottom="1339" w:left="1585" w:header="0" w:footer="1089" w:gutter="0"/>
          <w:cols w:space="720"/>
        </w:sectPr>
      </w:pPr>
    </w:p>
    <w:p w14:paraId="4846A203" w14:textId="77777777" w:rsidR="007F449F" w:rsidRDefault="00000000" w:rsidP="002766AE">
      <w:pPr>
        <w:pStyle w:val="a3"/>
        <w:spacing w:before="141" w:line="195" w:lineRule="auto"/>
        <w:rPr>
          <w:rFonts w:ascii="Times New Roman" w:eastAsia="Times New Roman" w:hAnsi="Times New Roman" w:cs="Times New Roman"/>
          <w:lang w:eastAsia="zh-CN"/>
        </w:rPr>
      </w:pPr>
      <w:r>
        <w:rPr>
          <w:spacing w:val="-7"/>
          <w:lang w:eastAsia="zh-CN"/>
        </w:rPr>
        <w:lastRenderedPageBreak/>
        <w:t>附件</w:t>
      </w:r>
      <w:r>
        <w:rPr>
          <w:spacing w:val="-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3</w:t>
      </w:r>
    </w:p>
    <w:p w14:paraId="58C2347D" w14:textId="77777777" w:rsidR="007F449F" w:rsidRDefault="00000000">
      <w:pPr>
        <w:pStyle w:val="a3"/>
        <w:spacing w:before="180" w:line="170" w:lineRule="auto"/>
        <w:ind w:left="2191"/>
        <w:rPr>
          <w:sz w:val="43"/>
          <w:szCs w:val="43"/>
          <w:lang w:eastAsia="zh-CN"/>
        </w:rPr>
      </w:pPr>
      <w:r>
        <w:rPr>
          <w:spacing w:val="1"/>
          <w:sz w:val="43"/>
          <w:szCs w:val="43"/>
          <w:lang w:eastAsia="zh-CN"/>
        </w:rPr>
        <w:t>常山县上市企业后备资源库</w:t>
      </w:r>
    </w:p>
    <w:tbl>
      <w:tblPr>
        <w:tblStyle w:val="TableNormal"/>
        <w:tblW w:w="86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099"/>
        <w:gridCol w:w="931"/>
        <w:gridCol w:w="998"/>
        <w:gridCol w:w="1724"/>
        <w:gridCol w:w="864"/>
        <w:gridCol w:w="1396"/>
      </w:tblGrid>
      <w:tr w:rsidR="007F449F" w14:paraId="256A8996" w14:textId="77777777">
        <w:trPr>
          <w:trHeight w:val="592"/>
        </w:trPr>
        <w:tc>
          <w:tcPr>
            <w:tcW w:w="662" w:type="dxa"/>
          </w:tcPr>
          <w:p w14:paraId="2D6492BA" w14:textId="77777777" w:rsidR="007F449F" w:rsidRDefault="00000000">
            <w:pPr>
              <w:pStyle w:val="TableText"/>
              <w:spacing w:before="184" w:line="191" w:lineRule="auto"/>
              <w:ind w:left="105"/>
            </w:pPr>
            <w:r>
              <w:rPr>
                <w:spacing w:val="-5"/>
              </w:rPr>
              <w:t>序号</w:t>
            </w:r>
          </w:p>
        </w:tc>
        <w:tc>
          <w:tcPr>
            <w:tcW w:w="2099" w:type="dxa"/>
          </w:tcPr>
          <w:p w14:paraId="065DB1F4" w14:textId="77777777" w:rsidR="007F449F" w:rsidRDefault="00000000">
            <w:pPr>
              <w:pStyle w:val="TableText"/>
              <w:spacing w:before="184" w:line="192" w:lineRule="auto"/>
              <w:ind w:left="588"/>
            </w:pPr>
            <w:r>
              <w:rPr>
                <w:spacing w:val="-6"/>
              </w:rPr>
              <w:t>企业名称</w:t>
            </w:r>
          </w:p>
        </w:tc>
        <w:tc>
          <w:tcPr>
            <w:tcW w:w="931" w:type="dxa"/>
          </w:tcPr>
          <w:p w14:paraId="5380A2F3" w14:textId="77777777" w:rsidR="007F449F" w:rsidRDefault="00000000">
            <w:pPr>
              <w:pStyle w:val="TableText"/>
              <w:spacing w:before="185" w:line="191" w:lineRule="auto"/>
              <w:ind w:left="239"/>
            </w:pPr>
            <w:r>
              <w:rPr>
                <w:spacing w:val="-5"/>
              </w:rPr>
              <w:t>行业</w:t>
            </w:r>
          </w:p>
        </w:tc>
        <w:tc>
          <w:tcPr>
            <w:tcW w:w="998" w:type="dxa"/>
          </w:tcPr>
          <w:p w14:paraId="08F81ECB" w14:textId="77777777" w:rsidR="007F449F" w:rsidRDefault="00000000">
            <w:pPr>
              <w:pStyle w:val="TableText"/>
              <w:spacing w:before="184" w:line="191" w:lineRule="auto"/>
              <w:ind w:left="274"/>
            </w:pPr>
            <w:r>
              <w:rPr>
                <w:spacing w:val="-5"/>
              </w:rPr>
              <w:t>法人</w:t>
            </w:r>
          </w:p>
        </w:tc>
        <w:tc>
          <w:tcPr>
            <w:tcW w:w="1724" w:type="dxa"/>
          </w:tcPr>
          <w:p w14:paraId="31C21568" w14:textId="77777777" w:rsidR="007F449F" w:rsidRDefault="00000000">
            <w:pPr>
              <w:pStyle w:val="TableText"/>
              <w:spacing w:before="184" w:line="194" w:lineRule="auto"/>
              <w:ind w:left="637"/>
            </w:pPr>
            <w:r>
              <w:rPr>
                <w:spacing w:val="-5"/>
              </w:rPr>
              <w:t>地址</w:t>
            </w:r>
          </w:p>
        </w:tc>
        <w:tc>
          <w:tcPr>
            <w:tcW w:w="864" w:type="dxa"/>
          </w:tcPr>
          <w:p w14:paraId="7DBC1171" w14:textId="77777777" w:rsidR="007F449F" w:rsidRDefault="00000000">
            <w:pPr>
              <w:pStyle w:val="TableText"/>
              <w:spacing w:before="184" w:line="191" w:lineRule="auto"/>
              <w:ind w:left="93"/>
            </w:pPr>
            <w:r>
              <w:rPr>
                <w:spacing w:val="-6"/>
              </w:rPr>
              <w:t>联系人</w:t>
            </w:r>
          </w:p>
        </w:tc>
        <w:tc>
          <w:tcPr>
            <w:tcW w:w="1396" w:type="dxa"/>
          </w:tcPr>
          <w:p w14:paraId="32F61403" w14:textId="77777777" w:rsidR="007F449F" w:rsidRDefault="00000000">
            <w:pPr>
              <w:pStyle w:val="TableText"/>
              <w:spacing w:before="184" w:line="191" w:lineRule="auto"/>
              <w:ind w:left="245"/>
            </w:pPr>
            <w:r>
              <w:rPr>
                <w:spacing w:val="-7"/>
              </w:rPr>
              <w:t>联系方式</w:t>
            </w:r>
          </w:p>
        </w:tc>
      </w:tr>
      <w:tr w:rsidR="007F449F" w14:paraId="61E0AA0B" w14:textId="77777777">
        <w:trPr>
          <w:trHeight w:val="1154"/>
        </w:trPr>
        <w:tc>
          <w:tcPr>
            <w:tcW w:w="662" w:type="dxa"/>
          </w:tcPr>
          <w:p w14:paraId="032D18D0" w14:textId="77777777" w:rsidR="007F449F" w:rsidRDefault="007F449F">
            <w:pPr>
              <w:spacing w:line="429" w:lineRule="auto"/>
            </w:pPr>
          </w:p>
          <w:p w14:paraId="741D8474" w14:textId="77777777" w:rsidR="007F449F" w:rsidRDefault="00000000">
            <w:pPr>
              <w:spacing w:before="69" w:line="186" w:lineRule="auto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2B6F4C62" w14:textId="77777777" w:rsidR="007F449F" w:rsidRDefault="00000000">
            <w:pPr>
              <w:pStyle w:val="TableText"/>
              <w:spacing w:before="183" w:line="264" w:lineRule="auto"/>
              <w:ind w:left="362" w:right="111" w:hanging="221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浙江艾佳果蔬开发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有限责任公司</w:t>
            </w:r>
          </w:p>
        </w:tc>
        <w:tc>
          <w:tcPr>
            <w:tcW w:w="931" w:type="dxa"/>
          </w:tcPr>
          <w:p w14:paraId="67D207EB" w14:textId="77777777" w:rsidR="007F449F" w:rsidRDefault="007F449F">
            <w:pPr>
              <w:spacing w:line="353" w:lineRule="auto"/>
              <w:rPr>
                <w:lang w:eastAsia="zh-CN"/>
              </w:rPr>
            </w:pPr>
          </w:p>
          <w:p w14:paraId="7F86A4AC" w14:textId="77777777" w:rsidR="007F449F" w:rsidRDefault="00000000">
            <w:pPr>
              <w:pStyle w:val="TableText"/>
              <w:spacing w:before="109" w:line="191" w:lineRule="auto"/>
              <w:ind w:left="241"/>
            </w:pPr>
            <w:r>
              <w:rPr>
                <w:spacing w:val="-5"/>
              </w:rPr>
              <w:t>农业</w:t>
            </w:r>
          </w:p>
        </w:tc>
        <w:tc>
          <w:tcPr>
            <w:tcW w:w="998" w:type="dxa"/>
          </w:tcPr>
          <w:p w14:paraId="6B6866AC" w14:textId="77777777" w:rsidR="007F449F" w:rsidRDefault="007F449F">
            <w:pPr>
              <w:spacing w:line="351" w:lineRule="auto"/>
            </w:pPr>
          </w:p>
          <w:p w14:paraId="1F37CEFF" w14:textId="77777777" w:rsidR="007F449F" w:rsidRDefault="00000000">
            <w:pPr>
              <w:pStyle w:val="TableText"/>
              <w:spacing w:before="110" w:line="191" w:lineRule="auto"/>
              <w:ind w:left="153"/>
            </w:pPr>
            <w:r>
              <w:rPr>
                <w:spacing w:val="-5"/>
              </w:rPr>
              <w:t>钦韩芬</w:t>
            </w:r>
          </w:p>
        </w:tc>
        <w:tc>
          <w:tcPr>
            <w:tcW w:w="1724" w:type="dxa"/>
          </w:tcPr>
          <w:p w14:paraId="3B0CBF83" w14:textId="77777777" w:rsidR="007F449F" w:rsidRDefault="007F449F">
            <w:pPr>
              <w:spacing w:line="353" w:lineRule="auto"/>
            </w:pPr>
          </w:p>
          <w:p w14:paraId="731BEB3D" w14:textId="77777777" w:rsidR="007F449F" w:rsidRDefault="00000000">
            <w:pPr>
              <w:pStyle w:val="TableText"/>
              <w:spacing w:before="109" w:line="190" w:lineRule="auto"/>
              <w:ind w:left="77"/>
            </w:pPr>
            <w:r>
              <w:rPr>
                <w:spacing w:val="-10"/>
              </w:rPr>
              <w:t>常山县工业园区</w:t>
            </w:r>
          </w:p>
        </w:tc>
        <w:tc>
          <w:tcPr>
            <w:tcW w:w="864" w:type="dxa"/>
          </w:tcPr>
          <w:p w14:paraId="111C7D85" w14:textId="77777777" w:rsidR="007F449F" w:rsidRDefault="007F449F">
            <w:pPr>
              <w:spacing w:line="351" w:lineRule="auto"/>
            </w:pPr>
          </w:p>
          <w:p w14:paraId="0D08229F" w14:textId="77777777" w:rsidR="007F449F" w:rsidRDefault="00000000">
            <w:pPr>
              <w:pStyle w:val="TableText"/>
              <w:spacing w:before="110" w:line="191" w:lineRule="auto"/>
              <w:ind w:left="213"/>
            </w:pPr>
            <w:r>
              <w:rPr>
                <w:spacing w:val="-6"/>
              </w:rPr>
              <w:t>王勇</w:t>
            </w:r>
          </w:p>
        </w:tc>
        <w:tc>
          <w:tcPr>
            <w:tcW w:w="1396" w:type="dxa"/>
          </w:tcPr>
          <w:p w14:paraId="0C24F64C" w14:textId="77777777" w:rsidR="007F449F" w:rsidRDefault="007F449F">
            <w:pPr>
              <w:spacing w:line="429" w:lineRule="auto"/>
            </w:pPr>
          </w:p>
          <w:p w14:paraId="01096E7F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13701142937</w:t>
            </w:r>
          </w:p>
        </w:tc>
      </w:tr>
      <w:tr w:rsidR="007F449F" w14:paraId="0F8C8D8D" w14:textId="77777777">
        <w:trPr>
          <w:trHeight w:val="1699"/>
        </w:trPr>
        <w:tc>
          <w:tcPr>
            <w:tcW w:w="662" w:type="dxa"/>
          </w:tcPr>
          <w:p w14:paraId="02E852C6" w14:textId="77777777" w:rsidR="007F449F" w:rsidRDefault="007F449F">
            <w:pPr>
              <w:spacing w:line="350" w:lineRule="auto"/>
            </w:pPr>
          </w:p>
          <w:p w14:paraId="25BC2EA7" w14:textId="77777777" w:rsidR="007F449F" w:rsidRDefault="007F449F">
            <w:pPr>
              <w:spacing w:line="351" w:lineRule="auto"/>
            </w:pPr>
          </w:p>
          <w:p w14:paraId="3F568367" w14:textId="77777777" w:rsidR="007F449F" w:rsidRDefault="00000000">
            <w:pPr>
              <w:spacing w:before="69" w:line="186" w:lineRule="auto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14:paraId="74FBE2E0" w14:textId="77777777" w:rsidR="007F449F" w:rsidRDefault="00000000">
            <w:pPr>
              <w:pStyle w:val="TableText"/>
              <w:spacing w:before="177" w:line="190" w:lineRule="auto"/>
              <w:ind w:left="25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浙江常山恒寿堂</w:t>
            </w:r>
          </w:p>
          <w:p w14:paraId="7E3BB11E" w14:textId="77777777" w:rsidR="007F449F" w:rsidRDefault="00000000">
            <w:pPr>
              <w:pStyle w:val="TableText"/>
              <w:spacing w:before="214" w:line="191" w:lineRule="auto"/>
              <w:ind w:left="13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柚果股份有限公司</w:t>
            </w:r>
          </w:p>
          <w:p w14:paraId="5306D4F1" w14:textId="77777777" w:rsidR="007F449F" w:rsidRDefault="00000000">
            <w:pPr>
              <w:pStyle w:val="TableText"/>
              <w:spacing w:before="212" w:line="190" w:lineRule="auto"/>
              <w:ind w:left="465"/>
            </w:pPr>
            <w:r>
              <w:rPr>
                <w:spacing w:val="-5"/>
              </w:rPr>
              <w:t>（柚香谷）</w:t>
            </w:r>
          </w:p>
        </w:tc>
        <w:tc>
          <w:tcPr>
            <w:tcW w:w="931" w:type="dxa"/>
          </w:tcPr>
          <w:p w14:paraId="482403EE" w14:textId="77777777" w:rsidR="007F449F" w:rsidRDefault="007F449F">
            <w:pPr>
              <w:spacing w:line="344" w:lineRule="auto"/>
            </w:pPr>
          </w:p>
          <w:p w14:paraId="28B7AE42" w14:textId="77777777" w:rsidR="007F449F" w:rsidRDefault="00000000">
            <w:pPr>
              <w:pStyle w:val="TableText"/>
              <w:spacing w:before="110" w:line="315" w:lineRule="auto"/>
              <w:ind w:left="239" w:right="223" w:firstLine="3"/>
            </w:pPr>
            <w:r>
              <w:rPr>
                <w:spacing w:val="-11"/>
              </w:rPr>
              <w:t>食品</w:t>
            </w:r>
            <w:r>
              <w:t xml:space="preserve"> </w:t>
            </w:r>
            <w:r>
              <w:rPr>
                <w:spacing w:val="-9"/>
              </w:rPr>
              <w:t>加工</w:t>
            </w:r>
          </w:p>
        </w:tc>
        <w:tc>
          <w:tcPr>
            <w:tcW w:w="998" w:type="dxa"/>
          </w:tcPr>
          <w:p w14:paraId="29A4E9ED" w14:textId="77777777" w:rsidR="007F449F" w:rsidRDefault="007F449F">
            <w:pPr>
              <w:spacing w:line="312" w:lineRule="auto"/>
            </w:pPr>
          </w:p>
          <w:p w14:paraId="36AEFBAB" w14:textId="77777777" w:rsidR="007F449F" w:rsidRDefault="007F449F">
            <w:pPr>
              <w:spacing w:line="313" w:lineRule="auto"/>
            </w:pPr>
          </w:p>
          <w:p w14:paraId="71F9AF67" w14:textId="77777777" w:rsidR="007F449F" w:rsidRDefault="00000000">
            <w:pPr>
              <w:pStyle w:val="TableText"/>
              <w:spacing w:before="109" w:line="191" w:lineRule="auto"/>
              <w:ind w:left="281"/>
            </w:pPr>
            <w:r>
              <w:rPr>
                <w:spacing w:val="-7"/>
              </w:rPr>
              <w:t>宋伟</w:t>
            </w:r>
          </w:p>
        </w:tc>
        <w:tc>
          <w:tcPr>
            <w:tcW w:w="1724" w:type="dxa"/>
          </w:tcPr>
          <w:p w14:paraId="12CAEBEC" w14:textId="77777777" w:rsidR="007F449F" w:rsidRDefault="00000000">
            <w:pPr>
              <w:pStyle w:val="TableText"/>
              <w:spacing w:before="177" w:line="190" w:lineRule="auto"/>
              <w:ind w:left="7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常山县经济开发</w:t>
            </w:r>
          </w:p>
          <w:p w14:paraId="0DC9669F" w14:textId="77777777" w:rsidR="007F449F" w:rsidRDefault="00000000">
            <w:pPr>
              <w:pStyle w:val="TableText"/>
              <w:spacing w:before="214" w:line="191" w:lineRule="auto"/>
              <w:ind w:left="205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区新都东大道</w:t>
            </w:r>
          </w:p>
          <w:p w14:paraId="0272A9D9" w14:textId="77777777" w:rsidR="007F449F" w:rsidRDefault="00000000">
            <w:pPr>
              <w:pStyle w:val="TableText"/>
              <w:spacing w:before="212" w:line="192" w:lineRule="auto"/>
              <w:ind w:left="472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190-2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864" w:type="dxa"/>
          </w:tcPr>
          <w:p w14:paraId="03EA9345" w14:textId="77777777" w:rsidR="007F449F" w:rsidRDefault="007F449F">
            <w:pPr>
              <w:spacing w:line="312" w:lineRule="auto"/>
            </w:pPr>
          </w:p>
          <w:p w14:paraId="592082B4" w14:textId="77777777" w:rsidR="007F449F" w:rsidRDefault="007F449F">
            <w:pPr>
              <w:spacing w:line="313" w:lineRule="auto"/>
            </w:pPr>
          </w:p>
          <w:p w14:paraId="4F430C8C" w14:textId="77777777" w:rsidR="007F449F" w:rsidRDefault="00000000">
            <w:pPr>
              <w:pStyle w:val="TableText"/>
              <w:spacing w:before="109" w:line="191" w:lineRule="auto"/>
              <w:ind w:left="216"/>
            </w:pPr>
            <w:r>
              <w:rPr>
                <w:spacing w:val="-7"/>
              </w:rPr>
              <w:t>宋伟</w:t>
            </w:r>
          </w:p>
        </w:tc>
        <w:tc>
          <w:tcPr>
            <w:tcW w:w="1396" w:type="dxa"/>
          </w:tcPr>
          <w:p w14:paraId="5A452742" w14:textId="77777777" w:rsidR="007F449F" w:rsidRDefault="007F449F">
            <w:pPr>
              <w:spacing w:line="350" w:lineRule="auto"/>
            </w:pPr>
          </w:p>
          <w:p w14:paraId="29FFE4FF" w14:textId="77777777" w:rsidR="007F449F" w:rsidRDefault="007F449F">
            <w:pPr>
              <w:spacing w:line="351" w:lineRule="auto"/>
            </w:pPr>
          </w:p>
          <w:p w14:paraId="5900D231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13801807777</w:t>
            </w:r>
          </w:p>
        </w:tc>
      </w:tr>
      <w:tr w:rsidR="007F449F" w14:paraId="0FDECD96" w14:textId="77777777">
        <w:trPr>
          <w:trHeight w:val="1154"/>
        </w:trPr>
        <w:tc>
          <w:tcPr>
            <w:tcW w:w="662" w:type="dxa"/>
          </w:tcPr>
          <w:p w14:paraId="1E1F1558" w14:textId="77777777" w:rsidR="007F449F" w:rsidRDefault="007F449F">
            <w:pPr>
              <w:spacing w:line="429" w:lineRule="auto"/>
            </w:pPr>
          </w:p>
          <w:p w14:paraId="29829082" w14:textId="77777777" w:rsidR="007F449F" w:rsidRDefault="00000000">
            <w:pPr>
              <w:spacing w:before="69" w:line="186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14:paraId="10EEA645" w14:textId="77777777" w:rsidR="007F449F" w:rsidRDefault="00000000">
            <w:pPr>
              <w:pStyle w:val="TableText"/>
              <w:spacing w:before="186" w:line="263" w:lineRule="auto"/>
              <w:ind w:left="595" w:right="344" w:hanging="224"/>
            </w:pPr>
            <w:r>
              <w:rPr>
                <w:spacing w:val="-11"/>
              </w:rPr>
              <w:t>浙江天子股份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有限公司</w:t>
            </w:r>
          </w:p>
        </w:tc>
        <w:tc>
          <w:tcPr>
            <w:tcW w:w="931" w:type="dxa"/>
          </w:tcPr>
          <w:p w14:paraId="2E6D4CC8" w14:textId="77777777" w:rsidR="007F449F" w:rsidRDefault="00000000">
            <w:pPr>
              <w:pStyle w:val="TableText"/>
              <w:spacing w:before="186" w:line="263" w:lineRule="auto"/>
              <w:ind w:left="239" w:right="223" w:firstLine="3"/>
            </w:pPr>
            <w:r>
              <w:rPr>
                <w:spacing w:val="-11"/>
              </w:rPr>
              <w:t>食品</w:t>
            </w:r>
            <w:r>
              <w:t xml:space="preserve"> </w:t>
            </w:r>
            <w:r>
              <w:rPr>
                <w:spacing w:val="-9"/>
              </w:rPr>
              <w:t>加工</w:t>
            </w:r>
          </w:p>
        </w:tc>
        <w:tc>
          <w:tcPr>
            <w:tcW w:w="998" w:type="dxa"/>
          </w:tcPr>
          <w:p w14:paraId="32275279" w14:textId="77777777" w:rsidR="007F449F" w:rsidRDefault="007F449F">
            <w:pPr>
              <w:spacing w:line="352" w:lineRule="auto"/>
            </w:pPr>
          </w:p>
          <w:p w14:paraId="2993C02E" w14:textId="77777777" w:rsidR="007F449F" w:rsidRDefault="00000000">
            <w:pPr>
              <w:pStyle w:val="TableText"/>
              <w:spacing w:before="109" w:line="191" w:lineRule="auto"/>
              <w:ind w:left="154"/>
            </w:pPr>
            <w:r>
              <w:rPr>
                <w:spacing w:val="-5"/>
              </w:rPr>
              <w:t>徐荣新</w:t>
            </w:r>
          </w:p>
        </w:tc>
        <w:tc>
          <w:tcPr>
            <w:tcW w:w="1724" w:type="dxa"/>
          </w:tcPr>
          <w:p w14:paraId="24405E7C" w14:textId="77777777" w:rsidR="007F449F" w:rsidRDefault="00000000">
            <w:pPr>
              <w:pStyle w:val="TableText"/>
              <w:spacing w:before="186" w:line="263" w:lineRule="auto"/>
              <w:ind w:left="109" w:right="38" w:hanging="3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常山县金川街道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创新东路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号</w:t>
            </w:r>
          </w:p>
        </w:tc>
        <w:tc>
          <w:tcPr>
            <w:tcW w:w="864" w:type="dxa"/>
          </w:tcPr>
          <w:p w14:paraId="5475703F" w14:textId="77777777" w:rsidR="007F449F" w:rsidRDefault="007F449F">
            <w:pPr>
              <w:spacing w:line="352" w:lineRule="auto"/>
              <w:rPr>
                <w:lang w:eastAsia="zh-CN"/>
              </w:rPr>
            </w:pPr>
          </w:p>
          <w:p w14:paraId="385FF961" w14:textId="77777777" w:rsidR="007F449F" w:rsidRDefault="00000000">
            <w:pPr>
              <w:pStyle w:val="TableText"/>
              <w:spacing w:before="109" w:line="191" w:lineRule="auto"/>
              <w:ind w:left="90"/>
            </w:pPr>
            <w:r>
              <w:rPr>
                <w:spacing w:val="-5"/>
              </w:rPr>
              <w:t>徐荣新</w:t>
            </w:r>
          </w:p>
        </w:tc>
        <w:tc>
          <w:tcPr>
            <w:tcW w:w="1396" w:type="dxa"/>
          </w:tcPr>
          <w:p w14:paraId="54EEC592" w14:textId="77777777" w:rsidR="007F449F" w:rsidRDefault="007F449F">
            <w:pPr>
              <w:spacing w:line="429" w:lineRule="auto"/>
            </w:pPr>
          </w:p>
          <w:p w14:paraId="671E48E1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13905702588</w:t>
            </w:r>
          </w:p>
        </w:tc>
      </w:tr>
      <w:tr w:rsidR="007F449F" w14:paraId="5C2DD784" w14:textId="77777777">
        <w:trPr>
          <w:trHeight w:val="1154"/>
        </w:trPr>
        <w:tc>
          <w:tcPr>
            <w:tcW w:w="662" w:type="dxa"/>
          </w:tcPr>
          <w:p w14:paraId="7181B1E8" w14:textId="77777777" w:rsidR="007F449F" w:rsidRDefault="007F449F">
            <w:pPr>
              <w:spacing w:line="430" w:lineRule="auto"/>
            </w:pPr>
          </w:p>
          <w:p w14:paraId="1792F6E3" w14:textId="77777777" w:rsidR="007F449F" w:rsidRDefault="00000000">
            <w:pPr>
              <w:spacing w:before="69" w:line="186" w:lineRule="auto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14:paraId="7C1621A0" w14:textId="77777777" w:rsidR="007F449F" w:rsidRDefault="00000000">
            <w:pPr>
              <w:pStyle w:val="TableText"/>
              <w:spacing w:before="186" w:line="263" w:lineRule="auto"/>
              <w:ind w:left="595" w:right="344" w:hanging="22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浙江常林纸业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有限公司</w:t>
            </w:r>
          </w:p>
        </w:tc>
        <w:tc>
          <w:tcPr>
            <w:tcW w:w="931" w:type="dxa"/>
          </w:tcPr>
          <w:p w14:paraId="7814FC0B" w14:textId="77777777" w:rsidR="007F449F" w:rsidRDefault="00000000">
            <w:pPr>
              <w:pStyle w:val="TableText"/>
              <w:spacing w:before="186" w:line="263" w:lineRule="auto"/>
              <w:ind w:left="126" w:right="108" w:hanging="2"/>
            </w:pPr>
            <w:r>
              <w:rPr>
                <w:spacing w:val="-9"/>
              </w:rPr>
              <w:t>造纸和</w:t>
            </w:r>
            <w:r>
              <w:t xml:space="preserve"> </w:t>
            </w:r>
            <w:r>
              <w:rPr>
                <w:spacing w:val="-10"/>
              </w:rPr>
              <w:t>纸制品</w:t>
            </w:r>
          </w:p>
        </w:tc>
        <w:tc>
          <w:tcPr>
            <w:tcW w:w="998" w:type="dxa"/>
          </w:tcPr>
          <w:p w14:paraId="58163B30" w14:textId="77777777" w:rsidR="007F449F" w:rsidRDefault="007F449F">
            <w:pPr>
              <w:spacing w:line="353" w:lineRule="auto"/>
            </w:pPr>
          </w:p>
          <w:p w14:paraId="67E990C1" w14:textId="77777777" w:rsidR="007F449F" w:rsidRDefault="00000000">
            <w:pPr>
              <w:pStyle w:val="TableText"/>
              <w:spacing w:before="109" w:line="191" w:lineRule="auto"/>
              <w:ind w:left="160"/>
            </w:pPr>
            <w:r>
              <w:rPr>
                <w:spacing w:val="-6"/>
              </w:rPr>
              <w:t>李天平</w:t>
            </w:r>
          </w:p>
        </w:tc>
        <w:tc>
          <w:tcPr>
            <w:tcW w:w="1724" w:type="dxa"/>
          </w:tcPr>
          <w:p w14:paraId="066320AC" w14:textId="77777777" w:rsidR="007F449F" w:rsidRDefault="00000000">
            <w:pPr>
              <w:pStyle w:val="TableText"/>
              <w:spacing w:before="186" w:line="263" w:lineRule="auto"/>
              <w:ind w:left="422" w:right="38" w:hanging="345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常山县青石镇凯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隆路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号</w:t>
            </w:r>
          </w:p>
        </w:tc>
        <w:tc>
          <w:tcPr>
            <w:tcW w:w="864" w:type="dxa"/>
          </w:tcPr>
          <w:p w14:paraId="23E910D2" w14:textId="77777777" w:rsidR="007F449F" w:rsidRDefault="007F449F">
            <w:pPr>
              <w:spacing w:line="353" w:lineRule="auto"/>
              <w:rPr>
                <w:lang w:eastAsia="zh-CN"/>
              </w:rPr>
            </w:pPr>
          </w:p>
          <w:p w14:paraId="3F3713D1" w14:textId="77777777" w:rsidR="007F449F" w:rsidRDefault="00000000">
            <w:pPr>
              <w:pStyle w:val="TableText"/>
              <w:spacing w:before="109" w:line="191" w:lineRule="auto"/>
              <w:ind w:left="95"/>
            </w:pPr>
            <w:r>
              <w:rPr>
                <w:spacing w:val="-6"/>
              </w:rPr>
              <w:t>李天平</w:t>
            </w:r>
          </w:p>
        </w:tc>
        <w:tc>
          <w:tcPr>
            <w:tcW w:w="1396" w:type="dxa"/>
          </w:tcPr>
          <w:p w14:paraId="3F00165D" w14:textId="77777777" w:rsidR="007F449F" w:rsidRDefault="007F449F">
            <w:pPr>
              <w:spacing w:line="430" w:lineRule="auto"/>
            </w:pPr>
          </w:p>
          <w:p w14:paraId="0166B4AC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13567057333</w:t>
            </w:r>
          </w:p>
        </w:tc>
      </w:tr>
      <w:tr w:rsidR="007F449F" w14:paraId="4E8C056D" w14:textId="77777777">
        <w:trPr>
          <w:trHeight w:val="1700"/>
        </w:trPr>
        <w:tc>
          <w:tcPr>
            <w:tcW w:w="662" w:type="dxa"/>
          </w:tcPr>
          <w:p w14:paraId="65B1C329" w14:textId="77777777" w:rsidR="007F449F" w:rsidRDefault="007F449F">
            <w:pPr>
              <w:spacing w:line="352" w:lineRule="auto"/>
            </w:pPr>
          </w:p>
          <w:p w14:paraId="6F98E9E3" w14:textId="77777777" w:rsidR="007F449F" w:rsidRDefault="007F449F">
            <w:pPr>
              <w:spacing w:line="353" w:lineRule="auto"/>
            </w:pPr>
          </w:p>
          <w:p w14:paraId="58519C2E" w14:textId="77777777" w:rsidR="007F449F" w:rsidRDefault="00000000">
            <w:pPr>
              <w:spacing w:before="69" w:line="183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9" w:type="dxa"/>
          </w:tcPr>
          <w:p w14:paraId="4DE16E25" w14:textId="77777777" w:rsidR="007F449F" w:rsidRDefault="007F449F">
            <w:pPr>
              <w:spacing w:line="347" w:lineRule="auto"/>
              <w:rPr>
                <w:lang w:eastAsia="zh-CN"/>
              </w:rPr>
            </w:pPr>
          </w:p>
          <w:p w14:paraId="5C4B6EAF" w14:textId="77777777" w:rsidR="007F449F" w:rsidRDefault="00000000">
            <w:pPr>
              <w:pStyle w:val="TableText"/>
              <w:spacing w:before="109" w:line="316" w:lineRule="auto"/>
              <w:ind w:left="356" w:right="229" w:hanging="100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浙江富乐德石英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科技有限公司</w:t>
            </w:r>
          </w:p>
        </w:tc>
        <w:tc>
          <w:tcPr>
            <w:tcW w:w="931" w:type="dxa"/>
          </w:tcPr>
          <w:p w14:paraId="54E22955" w14:textId="77777777" w:rsidR="007F449F" w:rsidRDefault="007F449F">
            <w:pPr>
              <w:spacing w:line="348" w:lineRule="auto"/>
              <w:rPr>
                <w:lang w:eastAsia="zh-CN"/>
              </w:rPr>
            </w:pPr>
          </w:p>
          <w:p w14:paraId="03588217" w14:textId="77777777" w:rsidR="007F449F" w:rsidRDefault="00000000">
            <w:pPr>
              <w:pStyle w:val="TableText"/>
              <w:spacing w:before="109" w:line="316" w:lineRule="auto"/>
              <w:ind w:left="150" w:right="108" w:hanging="20"/>
            </w:pPr>
            <w:r>
              <w:rPr>
                <w:spacing w:val="-12"/>
              </w:rPr>
              <w:t>石英制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品生产</w:t>
            </w:r>
          </w:p>
        </w:tc>
        <w:tc>
          <w:tcPr>
            <w:tcW w:w="998" w:type="dxa"/>
          </w:tcPr>
          <w:p w14:paraId="75836885" w14:textId="77777777" w:rsidR="007F449F" w:rsidRDefault="007F449F">
            <w:pPr>
              <w:spacing w:line="312" w:lineRule="auto"/>
            </w:pPr>
          </w:p>
          <w:p w14:paraId="4D4DB10C" w14:textId="77777777" w:rsidR="007F449F" w:rsidRDefault="007F449F">
            <w:pPr>
              <w:spacing w:line="313" w:lineRule="auto"/>
            </w:pPr>
          </w:p>
          <w:p w14:paraId="388E0794" w14:textId="77777777" w:rsidR="007F449F" w:rsidRDefault="00000000">
            <w:pPr>
              <w:pStyle w:val="TableText"/>
              <w:spacing w:before="109" w:line="190" w:lineRule="auto"/>
              <w:ind w:left="166"/>
            </w:pPr>
            <w:r>
              <w:rPr>
                <w:spacing w:val="-8"/>
              </w:rPr>
              <w:t>贺贤汉</w:t>
            </w:r>
          </w:p>
        </w:tc>
        <w:tc>
          <w:tcPr>
            <w:tcW w:w="1724" w:type="dxa"/>
          </w:tcPr>
          <w:p w14:paraId="3BC59A06" w14:textId="77777777" w:rsidR="007F449F" w:rsidRDefault="00000000">
            <w:pPr>
              <w:pStyle w:val="TableText"/>
              <w:spacing w:before="180" w:line="190" w:lineRule="auto"/>
              <w:ind w:left="7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常山县金川街道</w:t>
            </w:r>
          </w:p>
          <w:p w14:paraId="26B2A92E" w14:textId="77777777" w:rsidR="007F449F" w:rsidRDefault="00000000">
            <w:pPr>
              <w:pStyle w:val="TableText"/>
              <w:spacing w:before="213" w:line="190" w:lineRule="auto"/>
              <w:ind w:left="66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龙江路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号（自</w:t>
            </w:r>
          </w:p>
          <w:p w14:paraId="2F110AC0" w14:textId="77777777" w:rsidR="007F449F" w:rsidRDefault="00000000">
            <w:pPr>
              <w:pStyle w:val="TableText"/>
              <w:spacing w:before="213" w:line="190" w:lineRule="auto"/>
              <w:ind w:left="416"/>
            </w:pPr>
            <w:r>
              <w:rPr>
                <w:spacing w:val="-9"/>
              </w:rPr>
              <w:t>主申报）</w:t>
            </w:r>
          </w:p>
        </w:tc>
        <w:tc>
          <w:tcPr>
            <w:tcW w:w="864" w:type="dxa"/>
          </w:tcPr>
          <w:p w14:paraId="3BD634B4" w14:textId="77777777" w:rsidR="007F449F" w:rsidRDefault="007F449F">
            <w:pPr>
              <w:spacing w:line="313" w:lineRule="auto"/>
            </w:pPr>
          </w:p>
          <w:p w14:paraId="23B0A5C6" w14:textId="77777777" w:rsidR="007F449F" w:rsidRDefault="007F449F">
            <w:pPr>
              <w:spacing w:line="313" w:lineRule="auto"/>
            </w:pPr>
          </w:p>
          <w:p w14:paraId="4AD4623D" w14:textId="77777777" w:rsidR="007F449F" w:rsidRDefault="00000000">
            <w:pPr>
              <w:pStyle w:val="TableText"/>
              <w:spacing w:before="109" w:line="191" w:lineRule="auto"/>
              <w:ind w:left="108"/>
            </w:pPr>
            <w:r>
              <w:rPr>
                <w:spacing w:val="-9"/>
              </w:rPr>
              <w:t>张鑫江</w:t>
            </w:r>
          </w:p>
        </w:tc>
        <w:tc>
          <w:tcPr>
            <w:tcW w:w="1396" w:type="dxa"/>
          </w:tcPr>
          <w:p w14:paraId="50C998AC" w14:textId="77777777" w:rsidR="007F449F" w:rsidRDefault="007F449F">
            <w:pPr>
              <w:spacing w:line="351" w:lineRule="auto"/>
            </w:pPr>
          </w:p>
          <w:p w14:paraId="60F2E882" w14:textId="77777777" w:rsidR="007F449F" w:rsidRDefault="007F449F">
            <w:pPr>
              <w:spacing w:line="351" w:lineRule="auto"/>
            </w:pPr>
          </w:p>
          <w:p w14:paraId="61CE9DE3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18258012907</w:t>
            </w:r>
          </w:p>
        </w:tc>
      </w:tr>
      <w:tr w:rsidR="007F449F" w14:paraId="2AECE12C" w14:textId="77777777">
        <w:trPr>
          <w:trHeight w:val="1699"/>
        </w:trPr>
        <w:tc>
          <w:tcPr>
            <w:tcW w:w="662" w:type="dxa"/>
          </w:tcPr>
          <w:p w14:paraId="6CB8F904" w14:textId="77777777" w:rsidR="007F449F" w:rsidRDefault="007F449F">
            <w:pPr>
              <w:spacing w:line="350" w:lineRule="auto"/>
            </w:pPr>
          </w:p>
          <w:p w14:paraId="0F36072A" w14:textId="77777777" w:rsidR="007F449F" w:rsidRDefault="007F449F">
            <w:pPr>
              <w:spacing w:line="351" w:lineRule="auto"/>
            </w:pPr>
          </w:p>
          <w:p w14:paraId="26BDA1B6" w14:textId="77777777" w:rsidR="007F449F" w:rsidRDefault="00000000">
            <w:pPr>
              <w:spacing w:before="69" w:line="186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9" w:type="dxa"/>
          </w:tcPr>
          <w:p w14:paraId="53F19995" w14:textId="77777777" w:rsidR="007F449F" w:rsidRDefault="007F449F">
            <w:pPr>
              <w:spacing w:line="347" w:lineRule="auto"/>
              <w:rPr>
                <w:lang w:eastAsia="zh-CN"/>
              </w:rPr>
            </w:pPr>
          </w:p>
          <w:p w14:paraId="769DDA7E" w14:textId="77777777" w:rsidR="007F449F" w:rsidRDefault="00000000">
            <w:pPr>
              <w:pStyle w:val="TableText"/>
              <w:spacing w:before="109" w:line="315" w:lineRule="auto"/>
              <w:ind w:left="358" w:right="111" w:hanging="21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浙江先导热电科技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股份有限公司</w:t>
            </w:r>
          </w:p>
        </w:tc>
        <w:tc>
          <w:tcPr>
            <w:tcW w:w="931" w:type="dxa"/>
          </w:tcPr>
          <w:p w14:paraId="20D40D29" w14:textId="77777777" w:rsidR="007F449F" w:rsidRDefault="007F449F">
            <w:pPr>
              <w:spacing w:line="347" w:lineRule="auto"/>
              <w:rPr>
                <w:lang w:eastAsia="zh-CN"/>
              </w:rPr>
            </w:pPr>
          </w:p>
          <w:p w14:paraId="02099B44" w14:textId="77777777" w:rsidR="007F449F" w:rsidRDefault="00000000">
            <w:pPr>
              <w:pStyle w:val="TableText"/>
              <w:spacing w:before="109" w:line="315" w:lineRule="auto"/>
              <w:ind w:left="237" w:right="223"/>
            </w:pPr>
            <w:r>
              <w:rPr>
                <w:spacing w:val="-8"/>
              </w:rPr>
              <w:t>精密</w:t>
            </w:r>
            <w:r>
              <w:t xml:space="preserve"> </w:t>
            </w:r>
            <w:r>
              <w:rPr>
                <w:spacing w:val="-8"/>
              </w:rPr>
              <w:t>机电</w:t>
            </w:r>
          </w:p>
        </w:tc>
        <w:tc>
          <w:tcPr>
            <w:tcW w:w="998" w:type="dxa"/>
          </w:tcPr>
          <w:p w14:paraId="45962A1D" w14:textId="77777777" w:rsidR="007F449F" w:rsidRDefault="007F449F">
            <w:pPr>
              <w:spacing w:line="312" w:lineRule="auto"/>
            </w:pPr>
          </w:p>
          <w:p w14:paraId="2CDA6D09" w14:textId="77777777" w:rsidR="007F449F" w:rsidRDefault="007F449F">
            <w:pPr>
              <w:spacing w:line="312" w:lineRule="auto"/>
            </w:pPr>
          </w:p>
          <w:p w14:paraId="5295BC39" w14:textId="77777777" w:rsidR="007F449F" w:rsidRDefault="00000000">
            <w:pPr>
              <w:pStyle w:val="TableText"/>
              <w:spacing w:before="109" w:line="190" w:lineRule="auto"/>
              <w:ind w:left="166"/>
            </w:pPr>
            <w:r>
              <w:rPr>
                <w:spacing w:val="-8"/>
              </w:rPr>
              <w:t>贺贤汉</w:t>
            </w:r>
          </w:p>
        </w:tc>
        <w:tc>
          <w:tcPr>
            <w:tcW w:w="1724" w:type="dxa"/>
          </w:tcPr>
          <w:p w14:paraId="5562BB43" w14:textId="77777777" w:rsidR="007F449F" w:rsidRDefault="00000000">
            <w:pPr>
              <w:pStyle w:val="TableText"/>
              <w:spacing w:before="179" w:line="190" w:lineRule="auto"/>
              <w:ind w:left="7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常山县金川街道</w:t>
            </w:r>
          </w:p>
          <w:p w14:paraId="47B6CA0A" w14:textId="77777777" w:rsidR="007F449F" w:rsidRDefault="00000000">
            <w:pPr>
              <w:pStyle w:val="TableText"/>
              <w:spacing w:before="211" w:line="191" w:lineRule="auto"/>
              <w:jc w:val="right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龙江路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lang w:eastAsia="zh-CN"/>
              </w:rPr>
              <w:t xml:space="preserve">7 </w:t>
            </w:r>
            <w:r>
              <w:rPr>
                <w:spacing w:val="-22"/>
                <w:lang w:eastAsia="zh-CN"/>
              </w:rPr>
              <w:t>号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lang w:eastAsia="zh-CN"/>
              </w:rPr>
              <w:t xml:space="preserve">8 </w:t>
            </w:r>
            <w:r>
              <w:rPr>
                <w:spacing w:val="-22"/>
                <w:lang w:eastAsia="zh-CN"/>
              </w:rPr>
              <w:t>幢、</w:t>
            </w:r>
          </w:p>
          <w:p w14:paraId="4A71AD29" w14:textId="77777777" w:rsidR="007F449F" w:rsidRDefault="00000000">
            <w:pPr>
              <w:pStyle w:val="TableText"/>
              <w:spacing w:before="215" w:line="192" w:lineRule="auto"/>
              <w:ind w:left="626"/>
            </w:pPr>
            <w:r>
              <w:rPr>
                <w:rFonts w:ascii="Times New Roman" w:eastAsia="Times New Roman" w:hAnsi="Times New Roman" w:cs="Times New Roman"/>
                <w:spacing w:val="-11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spacing w:val="-11"/>
              </w:rPr>
              <w:t>幢</w:t>
            </w:r>
          </w:p>
        </w:tc>
        <w:tc>
          <w:tcPr>
            <w:tcW w:w="864" w:type="dxa"/>
          </w:tcPr>
          <w:p w14:paraId="060CDB55" w14:textId="77777777" w:rsidR="007F449F" w:rsidRDefault="007F449F">
            <w:pPr>
              <w:spacing w:line="312" w:lineRule="auto"/>
            </w:pPr>
          </w:p>
          <w:p w14:paraId="364712C3" w14:textId="77777777" w:rsidR="007F449F" w:rsidRDefault="007F449F">
            <w:pPr>
              <w:spacing w:line="312" w:lineRule="auto"/>
            </w:pPr>
          </w:p>
          <w:p w14:paraId="5FA7963C" w14:textId="77777777" w:rsidR="007F449F" w:rsidRDefault="00000000">
            <w:pPr>
              <w:pStyle w:val="TableText"/>
              <w:spacing w:before="110" w:line="191" w:lineRule="auto"/>
              <w:ind w:left="98"/>
            </w:pPr>
            <w:r>
              <w:rPr>
                <w:spacing w:val="-7"/>
              </w:rPr>
              <w:t>王伊均</w:t>
            </w:r>
          </w:p>
        </w:tc>
        <w:tc>
          <w:tcPr>
            <w:tcW w:w="1396" w:type="dxa"/>
          </w:tcPr>
          <w:p w14:paraId="3B3B5C01" w14:textId="77777777" w:rsidR="007F449F" w:rsidRDefault="007F449F">
            <w:pPr>
              <w:spacing w:line="350" w:lineRule="auto"/>
            </w:pPr>
          </w:p>
          <w:p w14:paraId="6F4574E4" w14:textId="77777777" w:rsidR="007F449F" w:rsidRDefault="007F449F">
            <w:pPr>
              <w:spacing w:line="351" w:lineRule="auto"/>
            </w:pPr>
          </w:p>
          <w:p w14:paraId="56A2498F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13362507791</w:t>
            </w:r>
          </w:p>
        </w:tc>
      </w:tr>
      <w:tr w:rsidR="007F449F" w14:paraId="0C39D007" w14:textId="77777777">
        <w:trPr>
          <w:trHeight w:val="1154"/>
        </w:trPr>
        <w:tc>
          <w:tcPr>
            <w:tcW w:w="662" w:type="dxa"/>
          </w:tcPr>
          <w:p w14:paraId="5C870FE0" w14:textId="77777777" w:rsidR="007F449F" w:rsidRDefault="007F449F">
            <w:pPr>
              <w:spacing w:line="436" w:lineRule="auto"/>
            </w:pPr>
          </w:p>
          <w:p w14:paraId="4478FBBC" w14:textId="77777777" w:rsidR="007F449F" w:rsidRDefault="00000000">
            <w:pPr>
              <w:spacing w:before="69" w:line="183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9" w:type="dxa"/>
          </w:tcPr>
          <w:p w14:paraId="705E42B2" w14:textId="77777777" w:rsidR="007F449F" w:rsidRDefault="00000000">
            <w:pPr>
              <w:pStyle w:val="TableText"/>
              <w:spacing w:before="186" w:line="263" w:lineRule="auto"/>
              <w:ind w:left="595" w:right="344" w:hanging="218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常山弘远电子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有限公司</w:t>
            </w:r>
          </w:p>
        </w:tc>
        <w:tc>
          <w:tcPr>
            <w:tcW w:w="931" w:type="dxa"/>
          </w:tcPr>
          <w:p w14:paraId="6B3199FA" w14:textId="77777777" w:rsidR="007F449F" w:rsidRDefault="007F449F">
            <w:pPr>
              <w:spacing w:line="355" w:lineRule="auto"/>
              <w:rPr>
                <w:lang w:eastAsia="zh-CN"/>
              </w:rPr>
            </w:pPr>
          </w:p>
          <w:p w14:paraId="68ECFAA3" w14:textId="77777777" w:rsidR="007F449F" w:rsidRDefault="00000000">
            <w:pPr>
              <w:pStyle w:val="TableText"/>
              <w:spacing w:before="109" w:line="191" w:lineRule="auto"/>
              <w:ind w:left="124"/>
            </w:pPr>
            <w:r>
              <w:rPr>
                <w:spacing w:val="-6"/>
              </w:rPr>
              <w:t>半导体</w:t>
            </w:r>
          </w:p>
        </w:tc>
        <w:tc>
          <w:tcPr>
            <w:tcW w:w="998" w:type="dxa"/>
          </w:tcPr>
          <w:p w14:paraId="665831EE" w14:textId="77777777" w:rsidR="007F449F" w:rsidRDefault="007F449F">
            <w:pPr>
              <w:spacing w:line="356" w:lineRule="auto"/>
            </w:pPr>
          </w:p>
          <w:p w14:paraId="608054D2" w14:textId="77777777" w:rsidR="007F449F" w:rsidRDefault="00000000">
            <w:pPr>
              <w:pStyle w:val="TableText"/>
              <w:spacing w:before="109" w:line="191" w:lineRule="auto"/>
              <w:ind w:left="278"/>
            </w:pPr>
            <w:r>
              <w:rPr>
                <w:spacing w:val="-6"/>
              </w:rPr>
              <w:t>王健</w:t>
            </w:r>
          </w:p>
        </w:tc>
        <w:tc>
          <w:tcPr>
            <w:tcW w:w="1724" w:type="dxa"/>
          </w:tcPr>
          <w:p w14:paraId="3642E291" w14:textId="77777777" w:rsidR="007F449F" w:rsidRDefault="00000000">
            <w:pPr>
              <w:pStyle w:val="TableText"/>
              <w:spacing w:before="186" w:line="263" w:lineRule="auto"/>
              <w:ind w:left="178" w:right="38" w:hanging="101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常山县金川街道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柚都北路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号</w:t>
            </w:r>
          </w:p>
        </w:tc>
        <w:tc>
          <w:tcPr>
            <w:tcW w:w="864" w:type="dxa"/>
          </w:tcPr>
          <w:p w14:paraId="3EFAAC31" w14:textId="77777777" w:rsidR="007F449F" w:rsidRDefault="007F449F">
            <w:pPr>
              <w:spacing w:line="356" w:lineRule="auto"/>
              <w:rPr>
                <w:lang w:eastAsia="zh-CN"/>
              </w:rPr>
            </w:pPr>
          </w:p>
          <w:p w14:paraId="31ACB3A3" w14:textId="77777777" w:rsidR="007F449F" w:rsidRDefault="00000000">
            <w:pPr>
              <w:pStyle w:val="TableText"/>
              <w:spacing w:before="109" w:line="191" w:lineRule="auto"/>
              <w:ind w:left="213"/>
            </w:pPr>
            <w:r>
              <w:rPr>
                <w:spacing w:val="-6"/>
              </w:rPr>
              <w:t>王健</w:t>
            </w:r>
          </w:p>
        </w:tc>
        <w:tc>
          <w:tcPr>
            <w:tcW w:w="1396" w:type="dxa"/>
          </w:tcPr>
          <w:p w14:paraId="497433E7" w14:textId="77777777" w:rsidR="007F449F" w:rsidRDefault="007F449F">
            <w:pPr>
              <w:spacing w:line="432" w:lineRule="auto"/>
            </w:pPr>
          </w:p>
          <w:p w14:paraId="09F80DE5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13757046318</w:t>
            </w:r>
          </w:p>
        </w:tc>
      </w:tr>
      <w:tr w:rsidR="007F449F" w14:paraId="7600BDF6" w14:textId="77777777">
        <w:trPr>
          <w:trHeight w:val="1158"/>
        </w:trPr>
        <w:tc>
          <w:tcPr>
            <w:tcW w:w="662" w:type="dxa"/>
          </w:tcPr>
          <w:p w14:paraId="20EE5B1C" w14:textId="77777777" w:rsidR="007F449F" w:rsidRDefault="007F449F">
            <w:pPr>
              <w:spacing w:line="432" w:lineRule="auto"/>
            </w:pPr>
          </w:p>
          <w:p w14:paraId="732A0E58" w14:textId="77777777" w:rsidR="007F449F" w:rsidRDefault="00000000">
            <w:pPr>
              <w:spacing w:before="69" w:line="18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9" w:type="dxa"/>
          </w:tcPr>
          <w:p w14:paraId="2F75499E" w14:textId="77777777" w:rsidR="007F449F" w:rsidRDefault="00000000">
            <w:pPr>
              <w:pStyle w:val="TableText"/>
              <w:spacing w:before="187" w:line="264" w:lineRule="auto"/>
              <w:ind w:left="356" w:right="229" w:hanging="100"/>
            </w:pPr>
            <w:r>
              <w:rPr>
                <w:spacing w:val="-11"/>
              </w:rPr>
              <w:t>浙江永合新材料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科技有限公司</w:t>
            </w:r>
          </w:p>
        </w:tc>
        <w:tc>
          <w:tcPr>
            <w:tcW w:w="931" w:type="dxa"/>
          </w:tcPr>
          <w:p w14:paraId="419611C8" w14:textId="77777777" w:rsidR="007F449F" w:rsidRDefault="007F449F">
            <w:pPr>
              <w:spacing w:line="356" w:lineRule="auto"/>
            </w:pPr>
          </w:p>
          <w:p w14:paraId="35350843" w14:textId="77777777" w:rsidR="007F449F" w:rsidRDefault="00000000">
            <w:pPr>
              <w:pStyle w:val="TableText"/>
              <w:spacing w:before="109" w:line="191" w:lineRule="auto"/>
              <w:ind w:left="247"/>
            </w:pPr>
            <w:r>
              <w:rPr>
                <w:spacing w:val="-7"/>
              </w:rPr>
              <w:t>化工</w:t>
            </w:r>
          </w:p>
        </w:tc>
        <w:tc>
          <w:tcPr>
            <w:tcW w:w="998" w:type="dxa"/>
          </w:tcPr>
          <w:p w14:paraId="4E8ACDAD" w14:textId="77777777" w:rsidR="007F449F" w:rsidRDefault="007F449F">
            <w:pPr>
              <w:spacing w:line="356" w:lineRule="auto"/>
            </w:pPr>
          </w:p>
          <w:p w14:paraId="3E014FCC" w14:textId="77777777" w:rsidR="007F449F" w:rsidRDefault="00000000">
            <w:pPr>
              <w:pStyle w:val="TableText"/>
              <w:spacing w:before="109" w:line="191" w:lineRule="auto"/>
              <w:ind w:left="288"/>
            </w:pPr>
            <w:r>
              <w:rPr>
                <w:spacing w:val="-8"/>
              </w:rPr>
              <w:t>张杰</w:t>
            </w:r>
          </w:p>
        </w:tc>
        <w:tc>
          <w:tcPr>
            <w:tcW w:w="1724" w:type="dxa"/>
          </w:tcPr>
          <w:p w14:paraId="535F18CE" w14:textId="77777777" w:rsidR="007F449F" w:rsidRDefault="00000000">
            <w:pPr>
              <w:pStyle w:val="TableText"/>
              <w:spacing w:before="187" w:line="264" w:lineRule="auto"/>
              <w:ind w:left="310" w:right="38" w:hanging="23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常山县生态工业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园区振盛路</w:t>
            </w:r>
          </w:p>
        </w:tc>
        <w:tc>
          <w:tcPr>
            <w:tcW w:w="864" w:type="dxa"/>
          </w:tcPr>
          <w:p w14:paraId="02476C8F" w14:textId="77777777" w:rsidR="007F449F" w:rsidRDefault="007F449F">
            <w:pPr>
              <w:spacing w:line="356" w:lineRule="auto"/>
              <w:rPr>
                <w:lang w:eastAsia="zh-CN"/>
              </w:rPr>
            </w:pPr>
          </w:p>
          <w:p w14:paraId="091C55A3" w14:textId="77777777" w:rsidR="007F449F" w:rsidRDefault="00000000">
            <w:pPr>
              <w:pStyle w:val="TableText"/>
              <w:spacing w:before="109" w:line="191" w:lineRule="auto"/>
              <w:ind w:left="108"/>
            </w:pPr>
            <w:r>
              <w:rPr>
                <w:spacing w:val="-9"/>
              </w:rPr>
              <w:t>张正华</w:t>
            </w:r>
          </w:p>
        </w:tc>
        <w:tc>
          <w:tcPr>
            <w:tcW w:w="1396" w:type="dxa"/>
          </w:tcPr>
          <w:p w14:paraId="1F0DFDB9" w14:textId="77777777" w:rsidR="007F449F" w:rsidRDefault="007F449F">
            <w:pPr>
              <w:spacing w:line="432" w:lineRule="auto"/>
            </w:pPr>
          </w:p>
          <w:p w14:paraId="76CB72D1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13905702136</w:t>
            </w:r>
          </w:p>
        </w:tc>
      </w:tr>
    </w:tbl>
    <w:p w14:paraId="15847C88" w14:textId="77777777" w:rsidR="007F449F" w:rsidRDefault="007F449F"/>
    <w:p w14:paraId="16AA321E" w14:textId="77777777" w:rsidR="007F449F" w:rsidRDefault="007F449F">
      <w:pPr>
        <w:sectPr w:rsidR="007F449F">
          <w:footerReference w:type="default" r:id="rId19"/>
          <w:pgSz w:w="11907" w:h="16839"/>
          <w:pgMar w:top="1431" w:right="1580" w:bottom="1339" w:left="1613" w:header="0" w:footer="1089" w:gutter="0"/>
          <w:cols w:space="720"/>
        </w:sectPr>
      </w:pPr>
    </w:p>
    <w:p w14:paraId="1A517208" w14:textId="77777777" w:rsidR="007F449F" w:rsidRDefault="007F449F">
      <w:pPr>
        <w:spacing w:before="92"/>
      </w:pPr>
    </w:p>
    <w:p w14:paraId="41905B2C" w14:textId="77777777" w:rsidR="007F449F" w:rsidRDefault="007F449F">
      <w:pPr>
        <w:spacing w:before="91"/>
      </w:pPr>
    </w:p>
    <w:tbl>
      <w:tblPr>
        <w:tblStyle w:val="TableNormal"/>
        <w:tblW w:w="8674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099"/>
        <w:gridCol w:w="931"/>
        <w:gridCol w:w="998"/>
        <w:gridCol w:w="1724"/>
        <w:gridCol w:w="864"/>
        <w:gridCol w:w="1396"/>
      </w:tblGrid>
      <w:tr w:rsidR="007F449F" w14:paraId="71F344F1" w14:textId="77777777">
        <w:trPr>
          <w:trHeight w:val="592"/>
        </w:trPr>
        <w:tc>
          <w:tcPr>
            <w:tcW w:w="662" w:type="dxa"/>
          </w:tcPr>
          <w:p w14:paraId="5A067EA6" w14:textId="77777777" w:rsidR="007F449F" w:rsidRDefault="00000000">
            <w:pPr>
              <w:pStyle w:val="TableText"/>
              <w:spacing w:before="184" w:line="191" w:lineRule="auto"/>
              <w:ind w:left="105"/>
            </w:pPr>
            <w:r>
              <w:rPr>
                <w:spacing w:val="-5"/>
              </w:rPr>
              <w:t>序号</w:t>
            </w:r>
          </w:p>
        </w:tc>
        <w:tc>
          <w:tcPr>
            <w:tcW w:w="2099" w:type="dxa"/>
          </w:tcPr>
          <w:p w14:paraId="46359413" w14:textId="77777777" w:rsidR="007F449F" w:rsidRDefault="00000000">
            <w:pPr>
              <w:pStyle w:val="TableText"/>
              <w:spacing w:before="184" w:line="192" w:lineRule="auto"/>
              <w:ind w:left="588"/>
            </w:pPr>
            <w:r>
              <w:rPr>
                <w:spacing w:val="-6"/>
              </w:rPr>
              <w:t>企业名称</w:t>
            </w:r>
          </w:p>
        </w:tc>
        <w:tc>
          <w:tcPr>
            <w:tcW w:w="931" w:type="dxa"/>
          </w:tcPr>
          <w:p w14:paraId="107E7AB7" w14:textId="77777777" w:rsidR="007F449F" w:rsidRDefault="00000000">
            <w:pPr>
              <w:pStyle w:val="TableText"/>
              <w:spacing w:before="185" w:line="191" w:lineRule="auto"/>
              <w:ind w:left="239"/>
            </w:pPr>
            <w:r>
              <w:rPr>
                <w:spacing w:val="-5"/>
              </w:rPr>
              <w:t>行业</w:t>
            </w:r>
          </w:p>
        </w:tc>
        <w:tc>
          <w:tcPr>
            <w:tcW w:w="998" w:type="dxa"/>
          </w:tcPr>
          <w:p w14:paraId="5F3681D7" w14:textId="77777777" w:rsidR="007F449F" w:rsidRDefault="00000000">
            <w:pPr>
              <w:pStyle w:val="TableText"/>
              <w:spacing w:before="184" w:line="191" w:lineRule="auto"/>
              <w:ind w:left="274"/>
            </w:pPr>
            <w:r>
              <w:rPr>
                <w:spacing w:val="-5"/>
              </w:rPr>
              <w:t>法人</w:t>
            </w:r>
          </w:p>
        </w:tc>
        <w:tc>
          <w:tcPr>
            <w:tcW w:w="1724" w:type="dxa"/>
          </w:tcPr>
          <w:p w14:paraId="491FFA42" w14:textId="77777777" w:rsidR="007F449F" w:rsidRDefault="00000000">
            <w:pPr>
              <w:pStyle w:val="TableText"/>
              <w:spacing w:before="184" w:line="194" w:lineRule="auto"/>
              <w:ind w:left="637"/>
            </w:pPr>
            <w:r>
              <w:rPr>
                <w:spacing w:val="-5"/>
              </w:rPr>
              <w:t>地址</w:t>
            </w:r>
          </w:p>
        </w:tc>
        <w:tc>
          <w:tcPr>
            <w:tcW w:w="864" w:type="dxa"/>
          </w:tcPr>
          <w:p w14:paraId="6AD0980E" w14:textId="77777777" w:rsidR="007F449F" w:rsidRDefault="00000000">
            <w:pPr>
              <w:pStyle w:val="TableText"/>
              <w:spacing w:before="184" w:line="191" w:lineRule="auto"/>
              <w:ind w:left="93"/>
            </w:pPr>
            <w:r>
              <w:rPr>
                <w:spacing w:val="-6"/>
              </w:rPr>
              <w:t>联系人</w:t>
            </w:r>
          </w:p>
        </w:tc>
        <w:tc>
          <w:tcPr>
            <w:tcW w:w="1396" w:type="dxa"/>
          </w:tcPr>
          <w:p w14:paraId="5F66485F" w14:textId="77777777" w:rsidR="007F449F" w:rsidRDefault="00000000">
            <w:pPr>
              <w:pStyle w:val="TableText"/>
              <w:spacing w:before="184" w:line="191" w:lineRule="auto"/>
              <w:ind w:left="245"/>
            </w:pPr>
            <w:r>
              <w:rPr>
                <w:spacing w:val="-7"/>
              </w:rPr>
              <w:t>联系方式</w:t>
            </w:r>
          </w:p>
        </w:tc>
      </w:tr>
      <w:tr w:rsidR="007F449F" w14:paraId="0A6AAF3B" w14:textId="77777777">
        <w:trPr>
          <w:trHeight w:val="1154"/>
        </w:trPr>
        <w:tc>
          <w:tcPr>
            <w:tcW w:w="662" w:type="dxa"/>
          </w:tcPr>
          <w:p w14:paraId="1CA8C8FD" w14:textId="77777777" w:rsidR="007F449F" w:rsidRDefault="007F449F">
            <w:pPr>
              <w:spacing w:line="429" w:lineRule="auto"/>
            </w:pPr>
          </w:p>
          <w:p w14:paraId="12335A12" w14:textId="77777777" w:rsidR="007F449F" w:rsidRDefault="00000000">
            <w:pPr>
              <w:spacing w:before="69" w:line="186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9" w:type="dxa"/>
          </w:tcPr>
          <w:p w14:paraId="571314F1" w14:textId="77777777" w:rsidR="007F449F" w:rsidRDefault="00000000">
            <w:pPr>
              <w:pStyle w:val="TableText"/>
              <w:spacing w:before="183" w:line="264" w:lineRule="auto"/>
              <w:ind w:left="595" w:right="229" w:hanging="334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常山县双明轴承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有限公司</w:t>
            </w:r>
          </w:p>
        </w:tc>
        <w:tc>
          <w:tcPr>
            <w:tcW w:w="931" w:type="dxa"/>
          </w:tcPr>
          <w:p w14:paraId="1217486E" w14:textId="77777777" w:rsidR="007F449F" w:rsidRDefault="007F449F">
            <w:pPr>
              <w:spacing w:line="352" w:lineRule="auto"/>
              <w:rPr>
                <w:lang w:eastAsia="zh-CN"/>
              </w:rPr>
            </w:pPr>
          </w:p>
          <w:p w14:paraId="22426680" w14:textId="77777777" w:rsidR="007F449F" w:rsidRDefault="00000000">
            <w:pPr>
              <w:pStyle w:val="TableText"/>
              <w:spacing w:before="110" w:line="191" w:lineRule="auto"/>
              <w:ind w:left="246"/>
            </w:pPr>
            <w:r>
              <w:rPr>
                <w:spacing w:val="-7"/>
              </w:rPr>
              <w:t>轴承</w:t>
            </w:r>
          </w:p>
        </w:tc>
        <w:tc>
          <w:tcPr>
            <w:tcW w:w="998" w:type="dxa"/>
          </w:tcPr>
          <w:p w14:paraId="6862FB5D" w14:textId="77777777" w:rsidR="007F449F" w:rsidRDefault="007F449F">
            <w:pPr>
              <w:spacing w:line="352" w:lineRule="auto"/>
            </w:pPr>
          </w:p>
          <w:p w14:paraId="385207D6" w14:textId="77777777" w:rsidR="007F449F" w:rsidRDefault="00000000">
            <w:pPr>
              <w:pStyle w:val="TableText"/>
              <w:spacing w:before="109" w:line="191" w:lineRule="auto"/>
              <w:ind w:left="154"/>
            </w:pPr>
            <w:r>
              <w:rPr>
                <w:spacing w:val="-5"/>
              </w:rPr>
              <w:t>徐小俊</w:t>
            </w:r>
          </w:p>
        </w:tc>
        <w:tc>
          <w:tcPr>
            <w:tcW w:w="1724" w:type="dxa"/>
          </w:tcPr>
          <w:p w14:paraId="3E03698B" w14:textId="77777777" w:rsidR="007F449F" w:rsidRDefault="00000000">
            <w:pPr>
              <w:pStyle w:val="TableText"/>
              <w:spacing w:before="183" w:line="264" w:lineRule="auto"/>
              <w:ind w:left="438" w:right="38" w:hanging="361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常山县辉埠镇新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区路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号</w:t>
            </w:r>
          </w:p>
        </w:tc>
        <w:tc>
          <w:tcPr>
            <w:tcW w:w="864" w:type="dxa"/>
          </w:tcPr>
          <w:p w14:paraId="23F4DA4E" w14:textId="77777777" w:rsidR="007F449F" w:rsidRDefault="007F449F">
            <w:pPr>
              <w:spacing w:line="352" w:lineRule="auto"/>
              <w:rPr>
                <w:lang w:eastAsia="zh-CN"/>
              </w:rPr>
            </w:pPr>
          </w:p>
          <w:p w14:paraId="0367AFE4" w14:textId="77777777" w:rsidR="007F449F" w:rsidRDefault="00000000">
            <w:pPr>
              <w:pStyle w:val="TableText"/>
              <w:spacing w:before="109" w:line="191" w:lineRule="auto"/>
              <w:ind w:left="90"/>
            </w:pPr>
            <w:r>
              <w:rPr>
                <w:spacing w:val="-5"/>
              </w:rPr>
              <w:t>徐小俊</w:t>
            </w:r>
          </w:p>
        </w:tc>
        <w:tc>
          <w:tcPr>
            <w:tcW w:w="1396" w:type="dxa"/>
          </w:tcPr>
          <w:p w14:paraId="3BD3713B" w14:textId="77777777" w:rsidR="007F449F" w:rsidRDefault="007F449F">
            <w:pPr>
              <w:spacing w:line="429" w:lineRule="auto"/>
            </w:pPr>
          </w:p>
          <w:p w14:paraId="39ABAF23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13706702418</w:t>
            </w:r>
          </w:p>
        </w:tc>
      </w:tr>
      <w:tr w:rsidR="007F449F" w14:paraId="16D53A1D" w14:textId="77777777">
        <w:trPr>
          <w:trHeight w:val="1153"/>
        </w:trPr>
        <w:tc>
          <w:tcPr>
            <w:tcW w:w="662" w:type="dxa"/>
          </w:tcPr>
          <w:p w14:paraId="39D111EC" w14:textId="77777777" w:rsidR="007F449F" w:rsidRDefault="007F449F">
            <w:pPr>
              <w:spacing w:line="429" w:lineRule="auto"/>
            </w:pPr>
          </w:p>
          <w:p w14:paraId="24A95A03" w14:textId="77777777" w:rsidR="007F449F" w:rsidRDefault="00000000">
            <w:pPr>
              <w:spacing w:before="6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2099" w:type="dxa"/>
          </w:tcPr>
          <w:p w14:paraId="0FEEDF50" w14:textId="77777777" w:rsidR="007F449F" w:rsidRDefault="00000000">
            <w:pPr>
              <w:pStyle w:val="TableText"/>
              <w:spacing w:before="182" w:line="264" w:lineRule="auto"/>
              <w:ind w:left="595" w:right="344" w:hanging="22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浙江中精轴承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有限公司</w:t>
            </w:r>
          </w:p>
        </w:tc>
        <w:tc>
          <w:tcPr>
            <w:tcW w:w="931" w:type="dxa"/>
          </w:tcPr>
          <w:p w14:paraId="59F9B8B5" w14:textId="77777777" w:rsidR="007F449F" w:rsidRDefault="007F449F">
            <w:pPr>
              <w:spacing w:line="353" w:lineRule="auto"/>
              <w:rPr>
                <w:lang w:eastAsia="zh-CN"/>
              </w:rPr>
            </w:pPr>
          </w:p>
          <w:p w14:paraId="5C2FDDE1" w14:textId="77777777" w:rsidR="007F449F" w:rsidRDefault="00000000">
            <w:pPr>
              <w:pStyle w:val="TableText"/>
              <w:spacing w:before="109" w:line="191" w:lineRule="auto"/>
              <w:ind w:left="246"/>
            </w:pPr>
            <w:r>
              <w:rPr>
                <w:spacing w:val="-7"/>
              </w:rPr>
              <w:t>轴承</w:t>
            </w:r>
          </w:p>
        </w:tc>
        <w:tc>
          <w:tcPr>
            <w:tcW w:w="998" w:type="dxa"/>
          </w:tcPr>
          <w:p w14:paraId="335FF0AF" w14:textId="77777777" w:rsidR="007F449F" w:rsidRDefault="007F449F">
            <w:pPr>
              <w:spacing w:line="352" w:lineRule="auto"/>
            </w:pPr>
          </w:p>
          <w:p w14:paraId="02A12B4A" w14:textId="77777777" w:rsidR="007F449F" w:rsidRDefault="00000000">
            <w:pPr>
              <w:pStyle w:val="TableText"/>
              <w:spacing w:before="109" w:line="191" w:lineRule="auto"/>
              <w:ind w:left="283"/>
            </w:pPr>
            <w:r>
              <w:rPr>
                <w:spacing w:val="-7"/>
              </w:rPr>
              <w:t>沈坚</w:t>
            </w:r>
          </w:p>
        </w:tc>
        <w:tc>
          <w:tcPr>
            <w:tcW w:w="1724" w:type="dxa"/>
          </w:tcPr>
          <w:p w14:paraId="7C0674D2" w14:textId="77777777" w:rsidR="007F449F" w:rsidRDefault="00000000">
            <w:pPr>
              <w:pStyle w:val="TableText"/>
              <w:spacing w:before="182" w:line="264" w:lineRule="auto"/>
              <w:ind w:left="520" w:right="38" w:hanging="44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常山县辉埠镇辉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埠新区</w:t>
            </w:r>
          </w:p>
        </w:tc>
        <w:tc>
          <w:tcPr>
            <w:tcW w:w="864" w:type="dxa"/>
          </w:tcPr>
          <w:p w14:paraId="1EBC8C50" w14:textId="77777777" w:rsidR="007F449F" w:rsidRDefault="007F449F">
            <w:pPr>
              <w:spacing w:line="352" w:lineRule="auto"/>
              <w:rPr>
                <w:lang w:eastAsia="zh-CN"/>
              </w:rPr>
            </w:pPr>
          </w:p>
          <w:p w14:paraId="425F9262" w14:textId="77777777" w:rsidR="007F449F" w:rsidRDefault="00000000">
            <w:pPr>
              <w:pStyle w:val="TableText"/>
              <w:spacing w:before="109" w:line="191" w:lineRule="auto"/>
              <w:ind w:left="218"/>
            </w:pPr>
            <w:r>
              <w:rPr>
                <w:spacing w:val="-7"/>
              </w:rPr>
              <w:t>沈坚</w:t>
            </w:r>
          </w:p>
        </w:tc>
        <w:tc>
          <w:tcPr>
            <w:tcW w:w="1396" w:type="dxa"/>
          </w:tcPr>
          <w:p w14:paraId="677F91B7" w14:textId="77777777" w:rsidR="007F449F" w:rsidRDefault="007F449F">
            <w:pPr>
              <w:spacing w:line="429" w:lineRule="auto"/>
            </w:pPr>
          </w:p>
          <w:p w14:paraId="24060AB3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13906717750</w:t>
            </w:r>
          </w:p>
        </w:tc>
      </w:tr>
      <w:tr w:rsidR="007F449F" w14:paraId="27EA2232" w14:textId="77777777">
        <w:trPr>
          <w:trHeight w:val="1154"/>
        </w:trPr>
        <w:tc>
          <w:tcPr>
            <w:tcW w:w="662" w:type="dxa"/>
          </w:tcPr>
          <w:p w14:paraId="0D233026" w14:textId="77777777" w:rsidR="007F449F" w:rsidRDefault="007F449F">
            <w:pPr>
              <w:spacing w:line="431" w:lineRule="auto"/>
            </w:pPr>
          </w:p>
          <w:p w14:paraId="19FACB78" w14:textId="77777777" w:rsidR="007F449F" w:rsidRDefault="00000000">
            <w:pPr>
              <w:spacing w:before="6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2099" w:type="dxa"/>
          </w:tcPr>
          <w:p w14:paraId="455C6DC5" w14:textId="77777777" w:rsidR="007F449F" w:rsidRDefault="00000000">
            <w:pPr>
              <w:pStyle w:val="TableText"/>
              <w:spacing w:before="186" w:line="263" w:lineRule="auto"/>
              <w:ind w:left="595" w:right="229" w:hanging="334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常山县鑫龙轴承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有限公司</w:t>
            </w:r>
          </w:p>
        </w:tc>
        <w:tc>
          <w:tcPr>
            <w:tcW w:w="931" w:type="dxa"/>
          </w:tcPr>
          <w:p w14:paraId="05EBFABB" w14:textId="77777777" w:rsidR="007F449F" w:rsidRDefault="007F449F">
            <w:pPr>
              <w:spacing w:line="354" w:lineRule="auto"/>
              <w:rPr>
                <w:lang w:eastAsia="zh-CN"/>
              </w:rPr>
            </w:pPr>
          </w:p>
          <w:p w14:paraId="48FE9B72" w14:textId="77777777" w:rsidR="007F449F" w:rsidRDefault="00000000">
            <w:pPr>
              <w:pStyle w:val="TableText"/>
              <w:spacing w:before="110" w:line="191" w:lineRule="auto"/>
              <w:ind w:left="246"/>
            </w:pPr>
            <w:r>
              <w:rPr>
                <w:spacing w:val="-7"/>
              </w:rPr>
              <w:t>轴承</w:t>
            </w:r>
          </w:p>
        </w:tc>
        <w:tc>
          <w:tcPr>
            <w:tcW w:w="998" w:type="dxa"/>
          </w:tcPr>
          <w:p w14:paraId="6A9E3123" w14:textId="77777777" w:rsidR="007F449F" w:rsidRDefault="007F449F">
            <w:pPr>
              <w:spacing w:line="353" w:lineRule="auto"/>
            </w:pPr>
          </w:p>
          <w:p w14:paraId="51D00BEB" w14:textId="77777777" w:rsidR="007F449F" w:rsidRDefault="00000000">
            <w:pPr>
              <w:pStyle w:val="TableText"/>
              <w:spacing w:before="110" w:line="191" w:lineRule="auto"/>
              <w:ind w:left="165"/>
            </w:pPr>
            <w:r>
              <w:rPr>
                <w:spacing w:val="-7"/>
              </w:rPr>
              <w:t>毛燕燕</w:t>
            </w:r>
          </w:p>
        </w:tc>
        <w:tc>
          <w:tcPr>
            <w:tcW w:w="1724" w:type="dxa"/>
          </w:tcPr>
          <w:p w14:paraId="3566080B" w14:textId="77777777" w:rsidR="007F449F" w:rsidRDefault="00000000">
            <w:pPr>
              <w:pStyle w:val="TableText"/>
              <w:spacing w:before="186" w:line="263" w:lineRule="auto"/>
              <w:ind w:left="407" w:right="153" w:hanging="215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常山县白石镇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小白石村</w:t>
            </w:r>
          </w:p>
        </w:tc>
        <w:tc>
          <w:tcPr>
            <w:tcW w:w="864" w:type="dxa"/>
          </w:tcPr>
          <w:p w14:paraId="264F6763" w14:textId="77777777" w:rsidR="007F449F" w:rsidRDefault="007F449F">
            <w:pPr>
              <w:spacing w:line="353" w:lineRule="auto"/>
              <w:rPr>
                <w:lang w:eastAsia="zh-CN"/>
              </w:rPr>
            </w:pPr>
          </w:p>
          <w:p w14:paraId="4F3E0F30" w14:textId="77777777" w:rsidR="007F449F" w:rsidRDefault="00000000">
            <w:pPr>
              <w:pStyle w:val="TableText"/>
              <w:spacing w:before="110" w:line="191" w:lineRule="auto"/>
              <w:ind w:left="100"/>
            </w:pPr>
            <w:r>
              <w:rPr>
                <w:spacing w:val="-7"/>
              </w:rPr>
              <w:t>毛燕燕</w:t>
            </w:r>
          </w:p>
        </w:tc>
        <w:tc>
          <w:tcPr>
            <w:tcW w:w="1396" w:type="dxa"/>
          </w:tcPr>
          <w:p w14:paraId="1AD9968E" w14:textId="77777777" w:rsidR="007F449F" w:rsidRDefault="007F449F">
            <w:pPr>
              <w:spacing w:line="431" w:lineRule="auto"/>
            </w:pPr>
          </w:p>
          <w:p w14:paraId="28719191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15657026789</w:t>
            </w:r>
          </w:p>
        </w:tc>
      </w:tr>
      <w:tr w:rsidR="007F449F" w14:paraId="417594A0" w14:textId="77777777">
        <w:trPr>
          <w:trHeight w:val="1151"/>
        </w:trPr>
        <w:tc>
          <w:tcPr>
            <w:tcW w:w="662" w:type="dxa"/>
          </w:tcPr>
          <w:p w14:paraId="5C2EACAF" w14:textId="77777777" w:rsidR="007F449F" w:rsidRDefault="007F449F">
            <w:pPr>
              <w:spacing w:line="431" w:lineRule="auto"/>
            </w:pPr>
          </w:p>
          <w:p w14:paraId="05A38B39" w14:textId="77777777" w:rsidR="007F449F" w:rsidRDefault="00000000">
            <w:pPr>
              <w:spacing w:before="6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2099" w:type="dxa"/>
          </w:tcPr>
          <w:p w14:paraId="6E20AE6B" w14:textId="77777777" w:rsidR="007F449F" w:rsidRDefault="00000000">
            <w:pPr>
              <w:pStyle w:val="TableText"/>
              <w:spacing w:before="183" w:line="263" w:lineRule="auto"/>
              <w:ind w:left="126" w:right="111" w:firstLine="130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浙江沃科思智能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科技集团有限公司</w:t>
            </w:r>
          </w:p>
        </w:tc>
        <w:tc>
          <w:tcPr>
            <w:tcW w:w="931" w:type="dxa"/>
          </w:tcPr>
          <w:p w14:paraId="76D03F38" w14:textId="77777777" w:rsidR="007F449F" w:rsidRDefault="007F449F">
            <w:pPr>
              <w:spacing w:line="354" w:lineRule="auto"/>
              <w:rPr>
                <w:lang w:eastAsia="zh-CN"/>
              </w:rPr>
            </w:pPr>
          </w:p>
          <w:p w14:paraId="2E164D64" w14:textId="77777777" w:rsidR="007F449F" w:rsidRDefault="00000000">
            <w:pPr>
              <w:pStyle w:val="TableText"/>
              <w:spacing w:before="109" w:line="197" w:lineRule="auto"/>
              <w:ind w:left="244"/>
            </w:pPr>
            <w:r>
              <w:rPr>
                <w:spacing w:val="-6"/>
              </w:rPr>
              <w:t>工业</w:t>
            </w:r>
          </w:p>
        </w:tc>
        <w:tc>
          <w:tcPr>
            <w:tcW w:w="998" w:type="dxa"/>
          </w:tcPr>
          <w:p w14:paraId="28A3CD85" w14:textId="77777777" w:rsidR="007F449F" w:rsidRDefault="007F449F">
            <w:pPr>
              <w:spacing w:line="353" w:lineRule="auto"/>
            </w:pPr>
          </w:p>
          <w:p w14:paraId="2F103924" w14:textId="77777777" w:rsidR="007F449F" w:rsidRDefault="00000000">
            <w:pPr>
              <w:pStyle w:val="TableText"/>
              <w:spacing w:before="110" w:line="191" w:lineRule="auto"/>
              <w:ind w:left="165"/>
            </w:pPr>
            <w:r>
              <w:rPr>
                <w:spacing w:val="-7"/>
              </w:rPr>
              <w:t>邵碧霞</w:t>
            </w:r>
          </w:p>
        </w:tc>
        <w:tc>
          <w:tcPr>
            <w:tcW w:w="1724" w:type="dxa"/>
          </w:tcPr>
          <w:p w14:paraId="1C6CDB0B" w14:textId="77777777" w:rsidR="007F449F" w:rsidRDefault="00000000">
            <w:pPr>
              <w:pStyle w:val="TableText"/>
              <w:spacing w:before="183" w:line="263" w:lineRule="auto"/>
              <w:ind w:left="305" w:right="38" w:hanging="228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常山县金川街道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丰收路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号</w:t>
            </w:r>
          </w:p>
        </w:tc>
        <w:tc>
          <w:tcPr>
            <w:tcW w:w="864" w:type="dxa"/>
          </w:tcPr>
          <w:p w14:paraId="171BFAFB" w14:textId="77777777" w:rsidR="007F449F" w:rsidRDefault="007F449F">
            <w:pPr>
              <w:spacing w:line="355" w:lineRule="auto"/>
              <w:rPr>
                <w:lang w:eastAsia="zh-CN"/>
              </w:rPr>
            </w:pPr>
          </w:p>
          <w:p w14:paraId="27783BB0" w14:textId="77777777" w:rsidR="007F449F" w:rsidRDefault="00000000">
            <w:pPr>
              <w:pStyle w:val="TableText"/>
              <w:spacing w:before="109" w:line="190" w:lineRule="auto"/>
              <w:ind w:left="106"/>
            </w:pPr>
            <w:r>
              <w:rPr>
                <w:spacing w:val="-9"/>
              </w:rPr>
              <w:t>宣松桥</w:t>
            </w:r>
          </w:p>
        </w:tc>
        <w:tc>
          <w:tcPr>
            <w:tcW w:w="1396" w:type="dxa"/>
          </w:tcPr>
          <w:p w14:paraId="4A9693DF" w14:textId="77777777" w:rsidR="007F449F" w:rsidRDefault="007F449F">
            <w:pPr>
              <w:spacing w:line="431" w:lineRule="auto"/>
            </w:pPr>
          </w:p>
          <w:p w14:paraId="0DB3B00D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15605711239</w:t>
            </w:r>
          </w:p>
        </w:tc>
      </w:tr>
      <w:tr w:rsidR="007F449F" w14:paraId="69783923" w14:textId="77777777">
        <w:trPr>
          <w:trHeight w:val="1701"/>
        </w:trPr>
        <w:tc>
          <w:tcPr>
            <w:tcW w:w="662" w:type="dxa"/>
          </w:tcPr>
          <w:p w14:paraId="56D396EA" w14:textId="77777777" w:rsidR="007F449F" w:rsidRDefault="007F449F">
            <w:pPr>
              <w:spacing w:line="351" w:lineRule="auto"/>
            </w:pPr>
          </w:p>
          <w:p w14:paraId="0E517237" w14:textId="77777777" w:rsidR="007F449F" w:rsidRDefault="007F449F">
            <w:pPr>
              <w:spacing w:line="352" w:lineRule="auto"/>
            </w:pPr>
          </w:p>
          <w:p w14:paraId="65976E56" w14:textId="77777777" w:rsidR="007F449F" w:rsidRDefault="00000000">
            <w:pPr>
              <w:spacing w:before="6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2099" w:type="dxa"/>
          </w:tcPr>
          <w:p w14:paraId="7D70C895" w14:textId="77777777" w:rsidR="007F449F" w:rsidRDefault="007F449F">
            <w:pPr>
              <w:spacing w:line="349" w:lineRule="auto"/>
              <w:rPr>
                <w:lang w:eastAsia="zh-CN"/>
              </w:rPr>
            </w:pPr>
          </w:p>
          <w:p w14:paraId="6ACBF92F" w14:textId="77777777" w:rsidR="007F449F" w:rsidRDefault="00000000">
            <w:pPr>
              <w:pStyle w:val="TableText"/>
              <w:spacing w:before="109" w:line="315" w:lineRule="auto"/>
              <w:ind w:left="364" w:right="111" w:hanging="235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小乔（浙江）智能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制造有限公司</w:t>
            </w:r>
          </w:p>
        </w:tc>
        <w:tc>
          <w:tcPr>
            <w:tcW w:w="931" w:type="dxa"/>
          </w:tcPr>
          <w:p w14:paraId="2E23600F" w14:textId="77777777" w:rsidR="007F449F" w:rsidRDefault="007F449F">
            <w:pPr>
              <w:spacing w:line="349" w:lineRule="auto"/>
              <w:rPr>
                <w:lang w:eastAsia="zh-CN"/>
              </w:rPr>
            </w:pPr>
          </w:p>
          <w:p w14:paraId="1E28ED27" w14:textId="77777777" w:rsidR="007F449F" w:rsidRDefault="00000000">
            <w:pPr>
              <w:pStyle w:val="TableText"/>
              <w:spacing w:before="109" w:line="315" w:lineRule="auto"/>
              <w:ind w:left="246" w:right="223" w:hanging="7"/>
            </w:pPr>
            <w:r>
              <w:rPr>
                <w:spacing w:val="-9"/>
              </w:rPr>
              <w:t>智能</w:t>
            </w:r>
            <w:r>
              <w:t xml:space="preserve"> </w:t>
            </w:r>
            <w:r>
              <w:rPr>
                <w:spacing w:val="-13"/>
              </w:rPr>
              <w:t>制造</w:t>
            </w:r>
          </w:p>
        </w:tc>
        <w:tc>
          <w:tcPr>
            <w:tcW w:w="998" w:type="dxa"/>
          </w:tcPr>
          <w:p w14:paraId="231EB282" w14:textId="77777777" w:rsidR="007F449F" w:rsidRDefault="007F449F">
            <w:pPr>
              <w:spacing w:line="313" w:lineRule="auto"/>
            </w:pPr>
          </w:p>
          <w:p w14:paraId="6BB2E7B0" w14:textId="77777777" w:rsidR="007F449F" w:rsidRDefault="007F449F">
            <w:pPr>
              <w:spacing w:line="313" w:lineRule="auto"/>
            </w:pPr>
          </w:p>
          <w:p w14:paraId="496F2932" w14:textId="77777777" w:rsidR="007F449F" w:rsidRDefault="00000000">
            <w:pPr>
              <w:pStyle w:val="TableText"/>
              <w:spacing w:before="110" w:line="191" w:lineRule="auto"/>
              <w:ind w:left="163"/>
            </w:pPr>
            <w:r>
              <w:rPr>
                <w:spacing w:val="-8"/>
              </w:rPr>
              <w:t>孙明正</w:t>
            </w:r>
          </w:p>
        </w:tc>
        <w:tc>
          <w:tcPr>
            <w:tcW w:w="1724" w:type="dxa"/>
          </w:tcPr>
          <w:p w14:paraId="488C507C" w14:textId="77777777" w:rsidR="007F449F" w:rsidRDefault="00000000">
            <w:pPr>
              <w:pStyle w:val="TableText"/>
              <w:spacing w:before="182" w:line="190" w:lineRule="auto"/>
              <w:ind w:left="7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常山县金川街道</w:t>
            </w:r>
          </w:p>
          <w:p w14:paraId="49F87F69" w14:textId="77777777" w:rsidR="007F449F" w:rsidRDefault="00000000">
            <w:pPr>
              <w:pStyle w:val="TableText"/>
              <w:spacing w:before="212" w:line="191" w:lineRule="auto"/>
              <w:ind w:left="6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经济开发区金川</w:t>
            </w:r>
          </w:p>
          <w:p w14:paraId="5D3CBB3B" w14:textId="77777777" w:rsidR="007F449F" w:rsidRDefault="00000000">
            <w:pPr>
              <w:pStyle w:val="TableText"/>
              <w:spacing w:before="214" w:line="191" w:lineRule="auto"/>
              <w:ind w:left="653"/>
            </w:pPr>
            <w:r>
              <w:rPr>
                <w:spacing w:val="-9"/>
              </w:rPr>
              <w:t>片区</w:t>
            </w:r>
          </w:p>
        </w:tc>
        <w:tc>
          <w:tcPr>
            <w:tcW w:w="864" w:type="dxa"/>
          </w:tcPr>
          <w:p w14:paraId="7DE7A956" w14:textId="77777777" w:rsidR="007F449F" w:rsidRDefault="007F449F">
            <w:pPr>
              <w:spacing w:line="313" w:lineRule="auto"/>
            </w:pPr>
          </w:p>
          <w:p w14:paraId="3B583F74" w14:textId="77777777" w:rsidR="007F449F" w:rsidRDefault="007F449F">
            <w:pPr>
              <w:spacing w:line="313" w:lineRule="auto"/>
            </w:pPr>
          </w:p>
          <w:p w14:paraId="43871EAE" w14:textId="77777777" w:rsidR="007F449F" w:rsidRDefault="00000000">
            <w:pPr>
              <w:pStyle w:val="TableText"/>
              <w:spacing w:before="110" w:line="191" w:lineRule="auto"/>
              <w:ind w:left="98"/>
            </w:pPr>
            <w:r>
              <w:rPr>
                <w:spacing w:val="-7"/>
              </w:rPr>
              <w:t>孙明正</w:t>
            </w:r>
          </w:p>
        </w:tc>
        <w:tc>
          <w:tcPr>
            <w:tcW w:w="1396" w:type="dxa"/>
          </w:tcPr>
          <w:p w14:paraId="31B0D560" w14:textId="77777777" w:rsidR="007F449F" w:rsidRDefault="007F449F">
            <w:pPr>
              <w:spacing w:line="351" w:lineRule="auto"/>
            </w:pPr>
          </w:p>
          <w:p w14:paraId="67F68762" w14:textId="77777777" w:rsidR="007F449F" w:rsidRDefault="007F449F">
            <w:pPr>
              <w:spacing w:line="352" w:lineRule="auto"/>
            </w:pPr>
          </w:p>
          <w:p w14:paraId="77B4ADB0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17321111898</w:t>
            </w:r>
          </w:p>
        </w:tc>
      </w:tr>
      <w:tr w:rsidR="007F449F" w14:paraId="27D8A8F2" w14:textId="77777777">
        <w:trPr>
          <w:trHeight w:val="1154"/>
        </w:trPr>
        <w:tc>
          <w:tcPr>
            <w:tcW w:w="662" w:type="dxa"/>
          </w:tcPr>
          <w:p w14:paraId="4434EBD3" w14:textId="77777777" w:rsidR="007F449F" w:rsidRDefault="007F449F">
            <w:pPr>
              <w:spacing w:line="432" w:lineRule="auto"/>
            </w:pPr>
          </w:p>
          <w:p w14:paraId="3D47DE03" w14:textId="77777777" w:rsidR="007F449F" w:rsidRDefault="00000000">
            <w:pPr>
              <w:spacing w:before="6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2099" w:type="dxa"/>
          </w:tcPr>
          <w:p w14:paraId="091CE333" w14:textId="77777777" w:rsidR="007F449F" w:rsidRDefault="00000000">
            <w:pPr>
              <w:pStyle w:val="TableText"/>
              <w:spacing w:before="186" w:line="263" w:lineRule="auto"/>
              <w:ind w:left="595" w:right="229" w:hanging="339"/>
            </w:pPr>
            <w:r>
              <w:rPr>
                <w:spacing w:val="-11"/>
              </w:rPr>
              <w:t>浙江柯瑞新材料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有限公司</w:t>
            </w:r>
          </w:p>
        </w:tc>
        <w:tc>
          <w:tcPr>
            <w:tcW w:w="931" w:type="dxa"/>
          </w:tcPr>
          <w:p w14:paraId="3444C14B" w14:textId="77777777" w:rsidR="007F449F" w:rsidRDefault="007F449F">
            <w:pPr>
              <w:spacing w:line="355" w:lineRule="auto"/>
            </w:pPr>
          </w:p>
          <w:p w14:paraId="4CB822B4" w14:textId="77777777" w:rsidR="007F449F" w:rsidRDefault="00000000">
            <w:pPr>
              <w:pStyle w:val="TableText"/>
              <w:spacing w:before="109" w:line="197" w:lineRule="auto"/>
              <w:ind w:left="244"/>
            </w:pPr>
            <w:r>
              <w:rPr>
                <w:spacing w:val="-6"/>
              </w:rPr>
              <w:t>工业</w:t>
            </w:r>
          </w:p>
        </w:tc>
        <w:tc>
          <w:tcPr>
            <w:tcW w:w="998" w:type="dxa"/>
          </w:tcPr>
          <w:p w14:paraId="4F181FAB" w14:textId="77777777" w:rsidR="007F449F" w:rsidRDefault="007F449F">
            <w:pPr>
              <w:spacing w:line="356" w:lineRule="auto"/>
            </w:pPr>
          </w:p>
          <w:p w14:paraId="6B83B983" w14:textId="77777777" w:rsidR="007F449F" w:rsidRDefault="00000000">
            <w:pPr>
              <w:pStyle w:val="TableText"/>
              <w:spacing w:before="109" w:line="191" w:lineRule="auto"/>
              <w:ind w:left="163"/>
            </w:pPr>
            <w:r>
              <w:rPr>
                <w:spacing w:val="-7"/>
              </w:rPr>
              <w:t>王昱哲</w:t>
            </w:r>
          </w:p>
        </w:tc>
        <w:tc>
          <w:tcPr>
            <w:tcW w:w="1724" w:type="dxa"/>
          </w:tcPr>
          <w:p w14:paraId="3770C0FD" w14:textId="77777777" w:rsidR="007F449F" w:rsidRDefault="00000000">
            <w:pPr>
              <w:pStyle w:val="TableText"/>
              <w:spacing w:before="186" w:line="263" w:lineRule="auto"/>
              <w:ind w:left="65" w:right="31" w:firstLine="11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常山县辉埠镇瑞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丰路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-19 </w:t>
            </w:r>
            <w:r>
              <w:rPr>
                <w:spacing w:val="-10"/>
                <w:lang w:eastAsia="zh-CN"/>
              </w:rPr>
              <w:t>幢</w:t>
            </w:r>
          </w:p>
        </w:tc>
        <w:tc>
          <w:tcPr>
            <w:tcW w:w="864" w:type="dxa"/>
          </w:tcPr>
          <w:p w14:paraId="7BA8810C" w14:textId="77777777" w:rsidR="007F449F" w:rsidRDefault="007F449F">
            <w:pPr>
              <w:spacing w:line="356" w:lineRule="auto"/>
              <w:rPr>
                <w:lang w:eastAsia="zh-CN"/>
              </w:rPr>
            </w:pPr>
          </w:p>
          <w:p w14:paraId="0A6BB315" w14:textId="77777777" w:rsidR="007F449F" w:rsidRDefault="00000000">
            <w:pPr>
              <w:pStyle w:val="TableText"/>
              <w:spacing w:before="110" w:line="191" w:lineRule="auto"/>
              <w:ind w:left="98"/>
            </w:pPr>
            <w:r>
              <w:rPr>
                <w:spacing w:val="-7"/>
              </w:rPr>
              <w:t>王敏良</w:t>
            </w:r>
          </w:p>
        </w:tc>
        <w:tc>
          <w:tcPr>
            <w:tcW w:w="1396" w:type="dxa"/>
          </w:tcPr>
          <w:p w14:paraId="60C1DAB5" w14:textId="77777777" w:rsidR="007F449F" w:rsidRDefault="007F449F">
            <w:pPr>
              <w:spacing w:line="432" w:lineRule="auto"/>
            </w:pPr>
          </w:p>
          <w:p w14:paraId="07F046CC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13905701966</w:t>
            </w:r>
          </w:p>
        </w:tc>
      </w:tr>
      <w:tr w:rsidR="007F449F" w14:paraId="13E8366F" w14:textId="77777777">
        <w:trPr>
          <w:trHeight w:val="1158"/>
        </w:trPr>
        <w:tc>
          <w:tcPr>
            <w:tcW w:w="662" w:type="dxa"/>
          </w:tcPr>
          <w:p w14:paraId="3DD62587" w14:textId="77777777" w:rsidR="007F449F" w:rsidRDefault="007F449F">
            <w:pPr>
              <w:spacing w:line="432" w:lineRule="auto"/>
            </w:pPr>
          </w:p>
          <w:p w14:paraId="5B6A8F2C" w14:textId="77777777" w:rsidR="007F449F" w:rsidRDefault="00000000">
            <w:pPr>
              <w:spacing w:before="69" w:line="186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2099" w:type="dxa"/>
          </w:tcPr>
          <w:p w14:paraId="220370BD" w14:textId="77777777" w:rsidR="007F449F" w:rsidRDefault="00000000">
            <w:pPr>
              <w:pStyle w:val="TableText"/>
              <w:spacing w:before="187" w:line="264" w:lineRule="auto"/>
              <w:ind w:left="264" w:right="111" w:hanging="118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常山众卡物流产业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园投资有限公司</w:t>
            </w:r>
          </w:p>
        </w:tc>
        <w:tc>
          <w:tcPr>
            <w:tcW w:w="931" w:type="dxa"/>
          </w:tcPr>
          <w:p w14:paraId="7908CFC2" w14:textId="77777777" w:rsidR="007F449F" w:rsidRDefault="007F449F">
            <w:pPr>
              <w:spacing w:line="356" w:lineRule="auto"/>
              <w:rPr>
                <w:lang w:eastAsia="zh-CN"/>
              </w:rPr>
            </w:pPr>
          </w:p>
          <w:p w14:paraId="62174228" w14:textId="77777777" w:rsidR="007F449F" w:rsidRDefault="00000000">
            <w:pPr>
              <w:pStyle w:val="TableText"/>
              <w:spacing w:before="110" w:line="191" w:lineRule="auto"/>
              <w:ind w:left="246"/>
            </w:pPr>
            <w:r>
              <w:rPr>
                <w:spacing w:val="-7"/>
              </w:rPr>
              <w:t>物流</w:t>
            </w:r>
          </w:p>
        </w:tc>
        <w:tc>
          <w:tcPr>
            <w:tcW w:w="998" w:type="dxa"/>
          </w:tcPr>
          <w:p w14:paraId="3151DBF6" w14:textId="77777777" w:rsidR="007F449F" w:rsidRDefault="007F449F">
            <w:pPr>
              <w:spacing w:line="357" w:lineRule="auto"/>
            </w:pPr>
          </w:p>
          <w:p w14:paraId="2C7047A2" w14:textId="77777777" w:rsidR="007F449F" w:rsidRDefault="00000000">
            <w:pPr>
              <w:pStyle w:val="TableText"/>
              <w:spacing w:before="109" w:line="191" w:lineRule="auto"/>
              <w:ind w:left="163"/>
            </w:pPr>
            <w:r>
              <w:rPr>
                <w:spacing w:val="-8"/>
              </w:rPr>
              <w:t>孙</w:t>
            </w:r>
            <w:r>
              <w:t xml:space="preserve">   </w:t>
            </w:r>
            <w:r>
              <w:rPr>
                <w:spacing w:val="-8"/>
              </w:rPr>
              <w:t>杰</w:t>
            </w:r>
          </w:p>
        </w:tc>
        <w:tc>
          <w:tcPr>
            <w:tcW w:w="1724" w:type="dxa"/>
          </w:tcPr>
          <w:p w14:paraId="6A78CE77" w14:textId="77777777" w:rsidR="007F449F" w:rsidRDefault="00000000">
            <w:pPr>
              <w:pStyle w:val="TableText"/>
              <w:spacing w:before="187" w:line="264" w:lineRule="auto"/>
              <w:ind w:left="181" w:right="38" w:hanging="104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常山县金川街道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 xml:space="preserve">云耕大道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</w:t>
            </w:r>
          </w:p>
        </w:tc>
        <w:tc>
          <w:tcPr>
            <w:tcW w:w="864" w:type="dxa"/>
          </w:tcPr>
          <w:p w14:paraId="3795A969" w14:textId="77777777" w:rsidR="007F449F" w:rsidRDefault="007F449F">
            <w:pPr>
              <w:spacing w:line="357" w:lineRule="auto"/>
              <w:rPr>
                <w:lang w:eastAsia="zh-CN"/>
              </w:rPr>
            </w:pPr>
          </w:p>
          <w:p w14:paraId="0390F67E" w14:textId="77777777" w:rsidR="007F449F" w:rsidRDefault="00000000">
            <w:pPr>
              <w:pStyle w:val="TableText"/>
              <w:spacing w:before="109" w:line="191" w:lineRule="auto"/>
              <w:ind w:left="98"/>
            </w:pPr>
            <w:r>
              <w:rPr>
                <w:spacing w:val="-8"/>
              </w:rPr>
              <w:t>孙</w:t>
            </w:r>
            <w:r>
              <w:t xml:space="preserve">   </w:t>
            </w:r>
            <w:r>
              <w:rPr>
                <w:spacing w:val="-8"/>
              </w:rPr>
              <w:t>杰</w:t>
            </w:r>
          </w:p>
        </w:tc>
        <w:tc>
          <w:tcPr>
            <w:tcW w:w="1396" w:type="dxa"/>
          </w:tcPr>
          <w:p w14:paraId="6B4CEEFA" w14:textId="77777777" w:rsidR="007F449F" w:rsidRDefault="007F449F">
            <w:pPr>
              <w:spacing w:line="433" w:lineRule="auto"/>
            </w:pPr>
          </w:p>
          <w:p w14:paraId="0178D74C" w14:textId="77777777" w:rsidR="007F449F" w:rsidRDefault="00000000">
            <w:pPr>
              <w:spacing w:before="69" w:line="186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15557113333</w:t>
            </w:r>
          </w:p>
        </w:tc>
      </w:tr>
    </w:tbl>
    <w:p w14:paraId="4E7D002A" w14:textId="77777777" w:rsidR="007F449F" w:rsidRDefault="007F449F">
      <w:pPr>
        <w:spacing w:before="22"/>
      </w:pPr>
    </w:p>
    <w:p w14:paraId="2C7C274F" w14:textId="77777777" w:rsidR="007F449F" w:rsidRDefault="007F449F">
      <w:pPr>
        <w:spacing w:before="22"/>
      </w:pPr>
    </w:p>
    <w:p w14:paraId="31FCCDFA" w14:textId="77777777" w:rsidR="007F449F" w:rsidRDefault="007F449F">
      <w:pPr>
        <w:spacing w:before="22"/>
      </w:pPr>
    </w:p>
    <w:p w14:paraId="4A76C636" w14:textId="77777777" w:rsidR="007F449F" w:rsidRDefault="007F449F">
      <w:pPr>
        <w:spacing w:before="22"/>
      </w:pPr>
    </w:p>
    <w:p w14:paraId="499EF004" w14:textId="77777777" w:rsidR="007F449F" w:rsidRDefault="007F449F">
      <w:pPr>
        <w:spacing w:before="22"/>
      </w:pPr>
    </w:p>
    <w:p w14:paraId="716AA098" w14:textId="77777777" w:rsidR="007F449F" w:rsidRDefault="007F449F">
      <w:pPr>
        <w:spacing w:before="22"/>
      </w:pPr>
    </w:p>
    <w:p w14:paraId="229FCA93" w14:textId="77777777" w:rsidR="007F449F" w:rsidRDefault="007F449F">
      <w:pPr>
        <w:spacing w:before="22"/>
      </w:pPr>
    </w:p>
    <w:p w14:paraId="672B3DD8" w14:textId="77777777" w:rsidR="007F449F" w:rsidRDefault="007F449F">
      <w:pPr>
        <w:spacing w:before="21"/>
      </w:pPr>
    </w:p>
    <w:p w14:paraId="00F07C83" w14:textId="77777777" w:rsidR="007F449F" w:rsidRDefault="007F449F">
      <w:pPr>
        <w:spacing w:before="21"/>
      </w:pPr>
    </w:p>
    <w:tbl>
      <w:tblPr>
        <w:tblStyle w:val="TableNormal"/>
        <w:tblW w:w="879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7F449F" w14:paraId="0D316D37" w14:textId="77777777">
        <w:trPr>
          <w:trHeight w:val="730"/>
        </w:trPr>
        <w:tc>
          <w:tcPr>
            <w:tcW w:w="8790" w:type="dxa"/>
            <w:tcBorders>
              <w:top w:val="single" w:sz="10" w:space="0" w:color="000000"/>
              <w:bottom w:val="single" w:sz="10" w:space="0" w:color="000000"/>
            </w:tcBorders>
          </w:tcPr>
          <w:p w14:paraId="24E5566E" w14:textId="77777777" w:rsidR="007F449F" w:rsidRDefault="00000000">
            <w:pPr>
              <w:pStyle w:val="TableText"/>
              <w:spacing w:before="44" w:line="159" w:lineRule="auto"/>
              <w:ind w:left="355" w:right="72"/>
              <w:rPr>
                <w:sz w:val="28"/>
                <w:szCs w:val="28"/>
                <w:lang w:eastAsia="zh-CN"/>
              </w:rPr>
            </w:pPr>
            <w:r>
              <w:rPr>
                <w:spacing w:val="-19"/>
                <w:sz w:val="28"/>
                <w:szCs w:val="28"/>
                <w:lang w:eastAsia="zh-CN"/>
              </w:rPr>
              <w:lastRenderedPageBreak/>
              <w:t>抄送：县委各部门，县人大常委会、县政协办公室，县人武部，县法院、</w:t>
            </w:r>
            <w:r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8"/>
                <w:sz w:val="28"/>
                <w:szCs w:val="28"/>
                <w:lang w:eastAsia="zh-CN"/>
              </w:rPr>
              <w:t>县检察院，各群众团体。</w:t>
            </w:r>
          </w:p>
        </w:tc>
      </w:tr>
      <w:tr w:rsidR="007F449F" w14:paraId="3CE5284A" w14:textId="77777777">
        <w:trPr>
          <w:trHeight w:val="414"/>
        </w:trPr>
        <w:tc>
          <w:tcPr>
            <w:tcW w:w="8790" w:type="dxa"/>
            <w:tcBorders>
              <w:top w:val="single" w:sz="10" w:space="0" w:color="000000"/>
              <w:bottom w:val="single" w:sz="10" w:space="0" w:color="000000"/>
            </w:tcBorders>
          </w:tcPr>
          <w:p w14:paraId="3C379F40" w14:textId="77777777" w:rsidR="007F449F" w:rsidRDefault="00000000">
            <w:pPr>
              <w:pStyle w:val="TableText"/>
              <w:spacing w:before="66" w:line="159" w:lineRule="auto"/>
              <w:ind w:left="333"/>
              <w:rPr>
                <w:sz w:val="28"/>
                <w:szCs w:val="28"/>
                <w:lang w:eastAsia="zh-CN"/>
              </w:rPr>
            </w:pPr>
            <w:r>
              <w:rPr>
                <w:spacing w:val="-6"/>
                <w:sz w:val="28"/>
                <w:szCs w:val="28"/>
                <w:lang w:eastAsia="zh-CN"/>
              </w:rPr>
              <w:t xml:space="preserve">常山县人民政府办公室                </w:t>
            </w:r>
            <w:r>
              <w:rPr>
                <w:spacing w:val="-7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zh-CN"/>
              </w:rPr>
              <w:t xml:space="preserve">2022 </w:t>
            </w:r>
            <w:r>
              <w:rPr>
                <w:spacing w:val="-7"/>
                <w:sz w:val="28"/>
                <w:szCs w:val="28"/>
                <w:lang w:eastAsia="zh-CN"/>
              </w:rPr>
              <w:t>年</w:t>
            </w:r>
            <w:r>
              <w:rPr>
                <w:spacing w:val="-2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7"/>
                <w:sz w:val="28"/>
                <w:szCs w:val="28"/>
                <w:lang w:eastAsia="zh-CN"/>
              </w:rPr>
              <w:t>月</w:t>
            </w:r>
            <w:r>
              <w:rPr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zh-CN"/>
              </w:rPr>
              <w:t xml:space="preserve">29  </w:t>
            </w:r>
            <w:r>
              <w:rPr>
                <w:spacing w:val="-7"/>
                <w:sz w:val="28"/>
                <w:szCs w:val="28"/>
                <w:lang w:eastAsia="zh-CN"/>
              </w:rPr>
              <w:t>日印发</w:t>
            </w:r>
          </w:p>
        </w:tc>
      </w:tr>
    </w:tbl>
    <w:p w14:paraId="3E476C5C" w14:textId="77777777" w:rsidR="007F449F" w:rsidRDefault="007F449F">
      <w:pPr>
        <w:rPr>
          <w:lang w:eastAsia="zh-CN"/>
        </w:rPr>
      </w:pPr>
    </w:p>
    <w:sectPr w:rsidR="007F449F">
      <w:footerReference w:type="default" r:id="rId20"/>
      <w:pgSz w:w="11907" w:h="16839"/>
      <w:pgMar w:top="1431" w:right="1558" w:bottom="1339" w:left="1558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32C3" w14:textId="77777777" w:rsidR="00390202" w:rsidRDefault="00390202">
      <w:pPr>
        <w:spacing w:after="0"/>
      </w:pPr>
      <w:r>
        <w:separator/>
      </w:r>
    </w:p>
  </w:endnote>
  <w:endnote w:type="continuationSeparator" w:id="0">
    <w:p w14:paraId="6B95B1BF" w14:textId="77777777" w:rsidR="00390202" w:rsidRDefault="003902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E87F" w14:textId="77777777" w:rsidR="007F449F" w:rsidRDefault="00000000">
    <w:pPr>
      <w:tabs>
        <w:tab w:val="left" w:pos="8299"/>
      </w:tabs>
      <w:spacing w:line="179" w:lineRule="auto"/>
      <w:ind w:left="81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33"/>
        <w:sz w:val="28"/>
        <w:szCs w:val="28"/>
      </w:rPr>
      <w:t>1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FAE1" w14:textId="77777777" w:rsidR="007F449F" w:rsidRDefault="00000000">
    <w:pPr>
      <w:tabs>
        <w:tab w:val="left" w:pos="183"/>
      </w:tabs>
      <w:spacing w:line="179" w:lineRule="auto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6"/>
        <w:sz w:val="28"/>
        <w:szCs w:val="28"/>
      </w:rPr>
      <w:t>10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5906" w14:textId="77777777" w:rsidR="007F449F" w:rsidRDefault="00000000">
    <w:pPr>
      <w:tabs>
        <w:tab w:val="left" w:pos="8165"/>
      </w:tabs>
      <w:spacing w:line="179" w:lineRule="auto"/>
      <w:ind w:left="798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21"/>
        <w:sz w:val="28"/>
        <w:szCs w:val="28"/>
      </w:rPr>
      <w:t>11</w:t>
    </w:r>
    <w:r>
      <w:rPr>
        <w:rFonts w:ascii="Times New Roman" w:eastAsia="Times New Roman" w:hAnsi="Times New Roman" w:cs="Times New Roman"/>
        <w:spacing w:val="-27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5C4" w14:textId="77777777" w:rsidR="007F449F" w:rsidRDefault="00000000">
    <w:pPr>
      <w:tabs>
        <w:tab w:val="left" w:pos="183"/>
      </w:tabs>
      <w:spacing w:line="179" w:lineRule="auto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6"/>
        <w:sz w:val="28"/>
        <w:szCs w:val="28"/>
      </w:rPr>
      <w:t>12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16D7" w14:textId="77777777" w:rsidR="007F449F" w:rsidRDefault="00000000">
    <w:pPr>
      <w:tabs>
        <w:tab w:val="left" w:pos="8134"/>
      </w:tabs>
      <w:spacing w:line="179" w:lineRule="auto"/>
      <w:ind w:left="7951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6"/>
        <w:sz w:val="28"/>
        <w:szCs w:val="28"/>
      </w:rPr>
      <w:t>13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8CE9" w14:textId="77777777" w:rsidR="007F449F" w:rsidRDefault="00000000">
    <w:pPr>
      <w:tabs>
        <w:tab w:val="left" w:pos="210"/>
      </w:tabs>
      <w:spacing w:line="179" w:lineRule="auto"/>
      <w:ind w:left="2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6"/>
        <w:sz w:val="28"/>
        <w:szCs w:val="28"/>
      </w:rPr>
      <w:t>14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A8D6" w14:textId="77777777" w:rsidR="007F449F" w:rsidRDefault="00000000">
    <w:pPr>
      <w:tabs>
        <w:tab w:val="left" w:pos="183"/>
      </w:tabs>
      <w:spacing w:line="179" w:lineRule="auto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6"/>
        <w:sz w:val="28"/>
        <w:szCs w:val="28"/>
      </w:rPr>
      <w:t>2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A4C9" w14:textId="77777777" w:rsidR="007F449F" w:rsidRDefault="00000000">
    <w:pPr>
      <w:tabs>
        <w:tab w:val="left" w:pos="8288"/>
      </w:tabs>
      <w:spacing w:line="179" w:lineRule="auto"/>
      <w:ind w:left="810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2"/>
        <w:sz w:val="28"/>
        <w:szCs w:val="28"/>
      </w:rPr>
      <w:t>3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D215" w14:textId="77777777" w:rsidR="007F449F" w:rsidRDefault="00000000">
    <w:pPr>
      <w:tabs>
        <w:tab w:val="left" w:pos="183"/>
      </w:tabs>
      <w:spacing w:line="179" w:lineRule="auto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sz w:val="28"/>
        <w:szCs w:val="28"/>
      </w:rPr>
      <w:t>4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1625" w14:textId="77777777" w:rsidR="007F449F" w:rsidRDefault="00000000">
    <w:pPr>
      <w:tabs>
        <w:tab w:val="left" w:pos="8293"/>
      </w:tabs>
      <w:spacing w:line="176" w:lineRule="auto"/>
      <w:ind w:left="811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12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4"/>
        <w:sz w:val="28"/>
        <w:szCs w:val="28"/>
      </w:rPr>
      <w:t>5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04EF" w14:textId="77777777" w:rsidR="007F449F" w:rsidRDefault="00000000">
    <w:pPr>
      <w:tabs>
        <w:tab w:val="left" w:pos="183"/>
      </w:tabs>
      <w:spacing w:line="179" w:lineRule="auto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2"/>
        <w:sz w:val="28"/>
        <w:szCs w:val="28"/>
      </w:rPr>
      <w:t>6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ABCC" w14:textId="77777777" w:rsidR="007F449F" w:rsidRDefault="00000000">
    <w:pPr>
      <w:tabs>
        <w:tab w:val="left" w:pos="8291"/>
      </w:tabs>
      <w:spacing w:line="176" w:lineRule="auto"/>
      <w:ind w:left="8108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7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AFCC" w14:textId="77777777" w:rsidR="007F449F" w:rsidRDefault="00000000">
    <w:pPr>
      <w:tabs>
        <w:tab w:val="left" w:pos="183"/>
      </w:tabs>
      <w:spacing w:line="179" w:lineRule="auto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1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7"/>
        <w:sz w:val="28"/>
        <w:szCs w:val="28"/>
      </w:rPr>
      <w:t>8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8E5E" w14:textId="77777777" w:rsidR="007F449F" w:rsidRDefault="00000000">
    <w:pPr>
      <w:tabs>
        <w:tab w:val="left" w:pos="8290"/>
      </w:tabs>
      <w:spacing w:line="179" w:lineRule="auto"/>
      <w:ind w:left="81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  <w:u w:val="single"/>
      </w:rPr>
      <w:tab/>
    </w:r>
    <w:r>
      <w:rPr>
        <w:rFonts w:ascii="Times New Roman" w:eastAsia="Times New Roman" w:hAnsi="Times New Roman" w:cs="Times New Roman"/>
        <w:spacing w:val="9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1"/>
        <w:sz w:val="28"/>
        <w:szCs w:val="28"/>
      </w:rPr>
      <w:t>9</w:t>
    </w:r>
    <w:r>
      <w:rPr>
        <w:rFonts w:ascii="Times New Roman" w:eastAsia="Times New Roman" w:hAnsi="Times New Roman" w:cs="Times New Roman"/>
        <w:spacing w:val="-2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  <w:u w:val="single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10A" w14:textId="77777777" w:rsidR="00390202" w:rsidRDefault="00390202">
      <w:pPr>
        <w:spacing w:after="0"/>
      </w:pPr>
      <w:r>
        <w:separator/>
      </w:r>
    </w:p>
  </w:footnote>
  <w:footnote w:type="continuationSeparator" w:id="0">
    <w:p w14:paraId="44D06FF2" w14:textId="77777777" w:rsidR="00390202" w:rsidRDefault="003902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49F"/>
    <w:rsid w:val="002766AE"/>
    <w:rsid w:val="00390202"/>
    <w:rsid w:val="007F449F"/>
    <w:rsid w:val="009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3BE2365"/>
  <w15:docId w15:val="{8F5F72E2-E2CF-40A4-95F9-289C703D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3392</Words>
  <Characters>3529</Characters>
  <Application>Microsoft Office Word</Application>
  <DocSecurity>0</DocSecurity>
  <Lines>352</Lines>
  <Paragraphs>238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du</dc:creator>
  <cp:lastModifiedBy>A DU</cp:lastModifiedBy>
  <cp:revision>2</cp:revision>
  <dcterms:created xsi:type="dcterms:W3CDTF">2022-06-29T20:42:00Z</dcterms:created>
  <dcterms:modified xsi:type="dcterms:W3CDTF">2025-04-28T05:57:00Z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2025-04-28T13:51:27Z</vt:filetime>
  </property>
</Properties>
</file>